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>{summary}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Skills{#skills}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>{group}:</w:t>
      </w:r>
      <w:r w:rsidRPr="003813CA">
        <w:rPr>
          <w:rFonts w:ascii="Arial" w:eastAsia="Century Gothic" w:hAnsi="Arial" w:cs="Arial"/>
          <w:sz w:val="22"/>
          <w:szCs w:val="22"/>
        </w:rPr>
        <w:t xml:space="preserve"> {keywords}{/skills}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{title}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– Remote in Columbia, MD{#bullets1}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>{#bullet}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>{bold}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{plain}{/bullet}{/bullets1}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>{#bullets2}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>{#bullet}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>{bold}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{plain}{/bullet}{/bullets2}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