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in software development, specializing in web and mobile applications. Proven expertise in designing, building, and optimizing scalable systems, particularly in healthcare analytics. Skilled in cloud technologies and data processing, known for delivering secure and efficient solutions that enhance patient outcomes and diagnostic accuracy.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Django, Flask, Kubernetes,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MySQL,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Docker, Jenkins,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Standards &amp; Interoperability:</w:t>
      </w:r>
      <w:r w:rsidRPr="00C3688B">
        <w:rPr>
          <w:rFonts w:ascii="Arial" w:hAnsi="Arial" w:cs="Arial"/>
          <w:color w:val="424242" w:themeColor="text1" w:themeShade="BF"/>
          <w:sz w:val="20"/>
          <w:szCs w:val="20"/>
        </w:rPr>
        <w:t xml:space="preserve"> HL7, DICOM, FHIR, ICD-10, LOINC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cloud-native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with hospital data systems and ensuring compliance with healthcare regulations around patient privacy and data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containerized microservices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deployment efficiency and enabling zero downtime during updates to enhance patient care data processing capabilities across different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technology with business goals,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project deliverables and ensure timely implementation of vital healthcare analytics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secure applications that facilitate patient record access and ensure adherence to HIPAA, delivering high-quality, patient-centered services to a diverse population.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integrating with third-party healthcare systems using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ability to process and share diagnostic imaging data via </w:t>
      </w:r>
      <w:r w:rsidRPr="00C3688B">
        <w:rPr>
          <w:rFonts w:ascii="Arial" w:hAnsi="Arial" w:cs="Arial"/>
          <w:b/>
          <w:color w:val="424242" w:themeColor="text1" w:themeShade="BF"/>
          <w:sz w:val="20"/>
          <w:szCs w:val="20"/>
        </w:rPr>
        <w:t xml:space="preserve">DICOM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workflow automation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optimizing cloud service configurations and delivering scalable and reliable digital health solutions that improve access to diagnostic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data modeling techniques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query performance, enabling rapid retrieval of patient data, ultimately supporting better clinical decisions in real-time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messaging protocols to support interoperability between healthcare applications, drastically improving clinical communication and the accuracy of patient data exchanges across various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and improving system viability for managing complex health data workflows under strict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 queries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system performance for health information systems leading to improved patient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data science teams to implement machine learning algorithms in production environments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predictive analytics applications that aid in early diagnostics and treatment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industry regulations by conducting security assessments and implementing best practices for secure software development, focusing on safeguarding sensitive patient information throughout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for clients in the healthcare sector, implementing responsive user interfaces that improved patient engagement and information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healthcare operations while improving scalability and reliability of clinical applications for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high-performance communication between web interfaces and back-end databases for efficient retrieval of electronic health records.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meetings to gather requirements and deliver tailored solutions, enhancing the operational efficiency of applications through solid understanding of healthcare workflows and database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teams to manage code repositories and enabling seamless integration of front-end designs with backend logic to represent clinical data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further security measures and access controls into applications based on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securing patient data while complying with healthcare data protection policies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troubleshooting of applications to ensure functionality under healthcare industry performance standards, which led to increased system stability and user satisfaction through continuous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tests and validations on application security and performance,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platform features operated seamlessly and met regulatory guidelines in healthcare.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enhancements to administrative platforms that improved overall efficiency in patient data management and reporting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design and implementation by generating client-side applications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web pages that enabled users to effectively navigate medical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practicing of agile paired programming sessions, fostering collaboration and innovative solutions for building user-centered healthcare applications that cater to varied patient demographics.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and mentoring junior developers in best practices of coding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collaborative development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code quality and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internal blogs and news sites that communicated organizational advances to staff and improved overall awareness of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 application development projects focusing on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on-the-go patient information access and improving user engagement in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phases of the software development life cycle, participating in code reviews and quality assurance practices to ensure the successful delivery of SaaS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