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development, focusing on web and mobile applications. Proficient in building user-centric applications leveraging React, TypeScript, and state management tools. Passionate about innovating solutions that address environmental challenges using geospatial data.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Tailwind CSS,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Axios, Fetch 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ESLint,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Docker, Kubernetes,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for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interactions and responsive designs to enhance user engagement and accessibility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 data pipelines, delivering highly functional applications that meet customer requirements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data fetching and management, which improved application performance and responsiveness to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quality, ensuring adherence to established coding standards while mentoring junior developers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quality, reliability, and maintainability in fast-paced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visually appealing layouts, aligning with modern design trends and company branding guidelines to elevate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geospatial visualization capabilities, enhancing application functionality and providing customers with valuable insights into 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product roadmaps, ensuring rapid iteration and valuable feedback loops that drive product enhancements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advanced caching strategies and CDN usage, significantly reducing load times and improving overall user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streamlining development processes and increasing code maintainability while reducing technical debt through code refactor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image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enabling quicker turnaround times for data processing workflows in satellite imagery.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team environment by sharing knowledge of best practices in software development and encouraging continuous learning through workshops and tech talks.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user experiences through dynamic content rendering and integrated routing features, serving varied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software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streamlining data transmission processes and improving user interface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explored new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handling and overall application state consistency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and reducing manual errors during application rollouts, contributing to a more agile delivery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culture of shared knowledge and skill development among team members, enhancing overall team efficiency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components, allowing for a more organized project structure and improving maintainability in styling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development processes and architecture guidelines to facilitate onboarding and ensure project continuity among team members and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continually refine processes and address challenges, optimizing team dynamics and responsiveness to project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improvement and backend integration for streamlined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databases and deploying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and application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to cater to a wide range of devices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issues reported by users, applying effective solutions through collaboration with team members to enhance overall app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collaboration, ensuring smooth integration of code changes and fostering a collaborative work environment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deployment workflows, significantly reducing manual effort and increasing deployment accuracy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client-side onboarding training sessions to detail application functionality and ensure user adoption, enhancing client satisfaction and reducing support requests after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