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specializing in web and mobile applications, focusing on data management and analytics in healthcare. Proven track record in building scalable data pipelines and improving data quality across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SQL, JavaScript, C#, Go, Scala,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Snowflake, Apache Airflow, DBT, Tableau, Power BI,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Django, Flask, Spring Boot, React, Vue.js, Express.js, TensorFlow, Pandas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 Docker, Kubernetes, Terraform,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Confluence, Slack, Trello, Visual Studio, Eclipse, VS Code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t>
      </w:r>
      <w:r w:rsidRPr="00C3688B">
        <w:rPr>
          <w:rFonts w:ascii="Arial" w:hAnsi="Arial" w:cs="Arial"/>
          <w:b/>
          <w:color w:val="424242" w:themeColor="text1" w:themeShade="BF"/>
          <w:sz w:val="20"/>
          <w:szCs w:val="20"/>
        </w:rPr>
        <w:t xml:space="preserve">data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process and integrate large datasets for real-time </w:t>
      </w:r>
      <w:r w:rsidRPr="00C3688B">
        <w:rPr>
          <w:rFonts w:ascii="Arial" w:hAnsi="Arial" w:cs="Arial"/>
          <w:b/>
          <w:color w:val="424242" w:themeColor="text1" w:themeShade="BF"/>
          <w:sz w:val="20"/>
          <w:szCs w:val="20"/>
        </w:rPr>
        <w:t xml:space="preserve">healthcare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decision-making capabilities for clinical teams and executives.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robust software solutions, ensuring timely delivery of high-quality products that aligned with organizational objectives and provided substantial business value.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data validation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monitoring processes to ensure integrity and accuracy of </w:t>
      </w:r>
      <w:r w:rsidRPr="00C3688B">
        <w:rPr>
          <w:rFonts w:ascii="Arial" w:hAnsi="Arial" w:cs="Arial"/>
          <w:b/>
          <w:color w:val="424242" w:themeColor="text1" w:themeShade="BF"/>
          <w:sz w:val="20"/>
          <w:szCs w:val="20"/>
        </w:rPr>
        <w:t xml:space="preserve">clinical data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reporting capabilities that executives could leverage to make data-driven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a comprehensive </w:t>
      </w:r>
      <w:r w:rsidRPr="00C3688B">
        <w:rPr>
          <w:rFonts w:ascii="Arial" w:hAnsi="Arial" w:cs="Arial"/>
          <w:b/>
          <w:color w:val="424242" w:themeColor="text1" w:themeShade="BF"/>
          <w:sz w:val="20"/>
          <w:szCs w:val="20"/>
        </w:rPr>
        <w:t xml:space="preserve">data warehousing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 using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advanced analytics and reporting, which significantly improved visibility into operational metrics and clinical outcomes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w:t>
      </w:r>
      <w:r w:rsidRPr="00C3688B">
        <w:rPr>
          <w:rFonts w:ascii="Arial" w:hAnsi="Arial" w:cs="Arial"/>
          <w:b/>
          <w:color w:val="424242" w:themeColor="text1" w:themeShade="BF"/>
          <w:sz w:val="20"/>
          <w:szCs w:val="20"/>
        </w:rPr>
        <w:t xml:space="preserve">SQL queries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optimized database interactions, drastically improving data retrieval performance for both operational and analytical workloads, thus enhancing the overall efficiency of business intelligence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testing and validation of data models, using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trends and insights derived from complex datasets, facilitating better understanding among stakeholders for data-driven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improvement initiatives, implementing best practices for </w:t>
      </w:r>
      <w:r w:rsidRPr="00C3688B">
        <w:rPr>
          <w:rFonts w:ascii="Arial" w:hAnsi="Arial" w:cs="Arial"/>
          <w:b/>
          <w:color w:val="424242" w:themeColor="text1" w:themeShade="BF"/>
          <w:sz w:val="20"/>
          <w:szCs w:val="20"/>
        </w:rPr>
        <w:t xml:space="preserve">data governance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security, which resulted in a 20% reduction in data discrepancies and improved compliance with regulatory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retrospective meetings as part of an </w:t>
      </w:r>
      <w:r w:rsidRPr="00C3688B">
        <w:rPr>
          <w:rFonts w:ascii="Arial" w:hAnsi="Arial" w:cs="Arial"/>
          <w:b/>
          <w:color w:val="424242" w:themeColor="text1" w:themeShade="BF"/>
          <w:sz w:val="20"/>
          <w:szCs w:val="20"/>
        </w:rPr>
        <w:t xml:space="preserve">Agile team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actively sharing knowledge and fostering an inclusive environment that emphasized teamwork and creative problem-solving.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w:t>
      </w:r>
      <w:r w:rsidRPr="00C3688B">
        <w:rPr>
          <w:rFonts w:ascii="Arial" w:hAnsi="Arial" w:cs="Arial"/>
          <w:b/>
          <w:color w:val="424242" w:themeColor="text1" w:themeShade="BF"/>
          <w:sz w:val="20"/>
          <w:szCs w:val="20"/>
        </w:rPr>
        <w:t xml:space="preserve">data quality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rigorous testing and validation of data inputs, creating automated processes that reduced manual errors by implementing innovative monitoring tools and testing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extensive documentation for data models and processes, ensuring seamless knowledge transfer and adherence to organizational standards, which enhanced team's ability to effectively collaborate on future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use of </w:t>
      </w:r>
      <w:r w:rsidRPr="00C3688B">
        <w:rPr>
          <w:rFonts w:ascii="Arial" w:hAnsi="Arial" w:cs="Arial"/>
          <w:b/>
          <w:color w:val="424242" w:themeColor="text1" w:themeShade="BF"/>
          <w:sz w:val="20"/>
          <w:szCs w:val="20"/>
        </w:rPr>
        <w:t xml:space="preserve">DBT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transformation, improving the ETL processes and aligning data output with business requirements, ultimately driving better analytics capabilities across various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culture of shared learning and growth by mentoring junior developers in </w:t>
      </w:r>
      <w:r w:rsidRPr="00C3688B">
        <w:rPr>
          <w:rFonts w:ascii="Arial" w:hAnsi="Arial" w:cs="Arial"/>
          <w:b/>
          <w:color w:val="424242" w:themeColor="text1" w:themeShade="BF"/>
          <w:sz w:val="20"/>
          <w:szCs w:val="20"/>
        </w:rPr>
        <w:t xml:space="preserve">data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tools, improving overall team proficiency and aligning with company values.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performance and reliability for project deliverables while ensuring seamless integration with existing data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clientele to gather requirements, designing custom </w:t>
      </w:r>
      <w:r w:rsidRPr="00C3688B">
        <w:rPr>
          <w:rFonts w:ascii="Arial" w:hAnsi="Arial" w:cs="Arial"/>
          <w:b/>
          <w:bCs/>
          <w:color w:val="424242" w:themeColor="text1" w:themeShade="BF"/>
          <w:sz w:val="20"/>
        </w:rPr>
        <w:t xml:space="preserve">business intelligence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that met specific analytical needs, leading to enhanced decision-making processes across various business units.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APIs to facilitate data exchange between disparate systems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ensuring robust data communication while maintaining high standards of data integrity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code reviews and implemented coding standards, improving code quality and reducing technical debt across multiple projects that contributed to faster deployment cycles and reduced maintenance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database solutions by designing optimized </w:t>
      </w:r>
      <w:r w:rsidRPr="00C3688B">
        <w:rPr>
          <w:rFonts w:ascii="Arial" w:hAnsi="Arial" w:cs="Arial"/>
          <w:b/>
          <w:bCs/>
          <w:color w:val="424242" w:themeColor="text1" w:themeShade="BF"/>
          <w:sz w:val="20"/>
        </w:rPr>
        <w:t xml:space="preserve">SQL queries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maintaining databases such as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boosting data access speeds for reporting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for integrating machine learning algorithms within existing applications, driving innovation and optimization in how data was processed and presented to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tracking, increasing transparency in task allocation, and promoting efficient workflows across the development teams resulting in timely project deliveries.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and onboarded new hires, sharing knowledge on </w:t>
      </w:r>
      <w:r w:rsidRPr="00C3688B">
        <w:rPr>
          <w:rFonts w:ascii="Arial" w:hAnsi="Arial" w:cs="Arial"/>
          <w:b/>
          <w:bCs/>
          <w:color w:val="424242" w:themeColor="text1" w:themeShade="BF"/>
          <w:sz w:val="20"/>
        </w:rPr>
        <w:t xml:space="preserve">data modeling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and platform technologies, enhancing team capabilities and maintaining organizational standards in data engineering.</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leveraging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contributing to the successful delivery of projects using an iterative development process that prioritized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team scrums and meetings to facilitate project discussions and share updates on ongoing development work, contributing to an improved collaborative culture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features and user interface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responsiveness and performance optimization to enhance user experience across all devices and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and integration testing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quality and reliability in applications, which reduced the number of bugs and operational issues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and maintained existing software solutions by debugging and resolving issues across various modules, ensuring continued operational excellence within projects and enhancing service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familiarity with </w:t>
      </w:r>
      <w:r w:rsidRPr="00C3688B">
        <w:rPr>
          <w:rFonts w:ascii="Arial" w:hAnsi="Arial" w:cs="Arial"/>
          <w:b/>
          <w:bCs/>
          <w:color w:val="424242" w:themeColor="text1" w:themeShade="BF"/>
          <w:sz w:val="20"/>
        </w:rPr>
        <w:t xml:space="preserve">cloud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deployment, particularly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interface design practices to ensure that best practices were adhered to within the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for building wireframes and prototypes, translating designs into functional interfaces, resulting in an enhanced customer experience through effective visual communication.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