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Software Engineer with over 11 years of experience in developing innovative web and mobile applications. Proficient in utilizing advanced data processing and analysis techniques to drive business success. Strong capabilities in collaborative software development and deployment, focusing on enhancing user experience and operational efficiency through technology.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JavaScript, TypeScript, SQL,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Django, Flask, Spring Boot,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Storage:</w:t>
      </w:r>
      <w:r w:rsidRPr="00C3688B">
        <w:rPr>
          <w:rFonts w:ascii="Arial" w:hAnsi="Arial" w:cs="Arial"/>
          <w:color w:val="424242" w:themeColor="text1" w:themeShade="BF"/>
          <w:sz w:val="20"/>
          <w:szCs w:val="20"/>
        </w:rPr>
        <w:t xml:space="preserve"> PostgreSQL, MongoDB, MySQL,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Jenkins, AWS,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and Analysis:</w:t>
      </w:r>
      <w:r w:rsidRPr="00C3688B">
        <w:rPr>
          <w:rFonts w:ascii="Arial" w:hAnsi="Arial" w:cs="Arial"/>
          <w:color w:val="424242" w:themeColor="text1" w:themeShade="BF"/>
          <w:sz w:val="20"/>
          <w:szCs w:val="20"/>
        </w:rPr>
        <w:t xml:space="preserve"> Apache Spark, Pandas, NumPy, ETL, BigQuery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data pipelines leveraging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processing, optimizing data retrieval times by implementing data partitioning and indexing strategies for real-time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and integrate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communication between application components and external services via RESTful APIs.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scalable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substantially enhancing deployment speed and consistency across development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comprehensive data strategy using </w:t>
      </w:r>
      <w:r w:rsidRPr="00C3688B">
        <w:rPr>
          <w:rFonts w:ascii="Arial" w:hAnsi="Arial" w:cs="Arial"/>
          <w:b/>
          <w:color w:val="424242" w:themeColor="text1" w:themeShade="BF"/>
          <w:sz w:val="20"/>
          <w:szCs w:val="20"/>
        </w:rPr>
        <w:t xml:space="preserve">BigQuery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Cloud Storage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drive business intelligence, enabling data-driven decision making and competitive advantage in the financial sector through advanced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user-centric web applications by employing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delivering responsive and intuitive interfaces, significantly improving user engagement and overall product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continuous integration pipelines through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reducing integration errors, facilitating more frequent releases and enhancing overall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by conducting code reviews and technical workshops, enhancing their understanding of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fostering a collaborative team environment for growing software development talents.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architecture reviews leading to optimizing existing SQL queries and improving overall database performance by up to 30%, influencing overall application efficiency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extensive documentation for development processes and API endpoints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clear communication and enhancing developer onboarding greatly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application performance using APM tools and made data-driven performance tuning recommendations that improved application response times across microservices architecture, enhancing overall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robust security practices in application development by implementing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API interactions, enhancing data protection and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successful project launches through Agile project management techniques, leading scrums, and ensuring deadlines were met, contributing to high-quality software deliveries that aligned with business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RESTful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smoother integrations with third-party applications and enhancing user experience across various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design and optimization of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schemas, ensuring efficient data access and storage, and facilitating rapid application development cycles due to streamlined querying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management teams to gather requirements and translate them into technical specifications, significantly reducing project turnaround time through effective communication and project scoping.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across development teams, instituting branching strategies that improved collaboration and minimized code conflicts during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quality by ensuring reliability and robustness of applications before deployment stages, ultimately leading to fewer production issues.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SaaS application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efficiencies in business operations and client management through automated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crafting UI components in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significantly enhanced user experience, leading to positive feedback from stakeholders on application usability and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practices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query optimization and indexing strategies, underlining a commitment to delivering efficient database-driven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 team to implement a logging framework utilizing </w:t>
      </w:r>
      <w:r w:rsidRPr="00C3688B">
        <w:rPr>
          <w:rFonts w:ascii="Arial" w:hAnsi="Arial" w:cs="Arial"/>
          <w:b/>
          <w:bCs/>
          <w:color w:val="424242" w:themeColor="text1" w:themeShade="BF"/>
          <w:sz w:val="20"/>
        </w:rPr>
        <w:t xml:space="preserve">Elastic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monitoring and debugging capabilities across deployed applications to ensure higher uptime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code integrity, leading to more organized development practices and quicker recovery from potential versioning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unit tests, contributing to a noted improvement in application stability and achieving a 20% decrease in reported bugs post-deployment.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