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Development Engineer with over 11 years of experience in software development, specializing in web and mobile applications. Proven expertise in Ubuntu, Java, and Linux systems. Strong ability to design, implement, and optimize robust solutions, contributing to high-performance environments. Excels in collaborative settings while adept at managing complexities in software engineering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Shell Scripting,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Django, React, Node.js,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Ubuntu, Linux, Debian,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Secure Boot, TPM 2.0, dm-verity, Kernel Lockdown, Remote Attestation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highly secure distribution of </w:t>
      </w:r>
      <w:r w:rsidRPr="00C3688B">
        <w:rPr>
          <w:rFonts w:ascii="Arial" w:hAnsi="Arial" w:cs="Arial"/>
          <w:b/>
          <w:color w:val="424242" w:themeColor="text1" w:themeShade="BF"/>
          <w:sz w:val="20"/>
          <w:szCs w:val="20"/>
        </w:rPr>
        <w:t xml:space="preserve">Ubuntu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tailored for enterprise-scale deployment, including </w:t>
      </w:r>
      <w:r w:rsidRPr="00C3688B">
        <w:rPr>
          <w:rFonts w:ascii="Arial" w:hAnsi="Arial" w:cs="Arial"/>
          <w:b/>
          <w:color w:val="424242" w:themeColor="text1" w:themeShade="BF"/>
          <w:sz w:val="20"/>
          <w:szCs w:val="20"/>
        </w:rPr>
        <w:t xml:space="preserve">Secure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operational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and automate </w:t>
      </w:r>
      <w:r w:rsidRPr="00C3688B">
        <w:rPr>
          <w:rFonts w:ascii="Arial" w:hAnsi="Arial" w:cs="Arial"/>
          <w:b/>
          <w:color w:val="424242" w:themeColor="text1" w:themeShade="BF"/>
          <w:sz w:val="20"/>
          <w:szCs w:val="20"/>
        </w:rPr>
        <w:t xml:space="preserve">Debian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Snap packages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packaging efficiency, ensuring robust delivery for the development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solution that integrates </w:t>
      </w:r>
      <w:r w:rsidRPr="00C3688B">
        <w:rPr>
          <w:rFonts w:ascii="Arial" w:hAnsi="Arial" w:cs="Arial"/>
          <w:b/>
          <w:color w:val="424242" w:themeColor="text1" w:themeShade="BF"/>
          <w:sz w:val="20"/>
          <w:szCs w:val="20"/>
        </w:rPr>
        <w:t xml:space="preserve">TPM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capability for attesting devices and improving chain of trust across the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OTA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updates and rollback flows, reducing service downtime and increasing agility in deployment cycles through precise strategy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integrating </w:t>
      </w:r>
      <w:r w:rsidRPr="00C3688B">
        <w:rPr>
          <w:rFonts w:ascii="Arial" w:hAnsi="Arial" w:cs="Arial"/>
          <w:b/>
          <w:color w:val="424242" w:themeColor="text1" w:themeShade="BF"/>
          <w:sz w:val="20"/>
          <w:szCs w:val="20"/>
        </w:rPr>
        <w:t xml:space="preserve">kernel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including </w:t>
      </w:r>
      <w:r w:rsidRPr="00C3688B">
        <w:rPr>
          <w:rFonts w:ascii="Arial" w:hAnsi="Arial" w:cs="Arial"/>
          <w:b/>
          <w:color w:val="424242" w:themeColor="text1" w:themeShade="BF"/>
          <w:sz w:val="20"/>
          <w:szCs w:val="20"/>
        </w:rPr>
        <w:t xml:space="preserve">dm-verity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measured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integrity across various deployment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best practices in source control management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processes to streamline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for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architecture, facilitating a shared understanding of designs and implementation strategies among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analysis and tuning using profiling tools in </w:t>
      </w:r>
      <w:r w:rsidRPr="00C3688B">
        <w:rPr>
          <w:rFonts w:ascii="Arial" w:hAnsi="Arial" w:cs="Arial"/>
          <w:b/>
          <w:color w:val="424242" w:themeColor="text1" w:themeShade="BF"/>
          <w:sz w:val="20"/>
          <w:szCs w:val="20"/>
        </w:rPr>
        <w:t xml:space="preserve">Ubuntu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improvements in system throughput and responsiveness for end users'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and architectural discussions to mentor junior developers, promoting sustainable coding standards and collaborative growth 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system monitoring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reporting and alerting on system health and critical metrics across the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solutions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improving resource management and deployment consistency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innovation through regular brainstorming sessions, generating new ideas for service improvements that leverage modern technologies like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upstream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enhancing the community-driven development efforts and ensuring alignment with industry security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software solutions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scalable applications that enhanced client engagement and operational efficiency 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focusing on user experience and seamless integration with backend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sessions in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environments, significantly reducing the time to production and increasing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translated them into technical specifications using Agile methodologies, promoting a clear understanding of project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that facilitated efficient communication between frontend applications and database systems, improving the overall architecture of the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health and performance metrics, enabling timely intervention and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optimized existing code to streamline processes,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version control and ensuring code integrity through effective collaboration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on evolving technologies and industry best practices, ensuring that the team remained competitive and aligned with current trends.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key features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collaborative environment focused on delivering high-quality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and documentation which directly supported the development lifecycle, fostering communication between technical teams and business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cloud infrastructure using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capabilities and service delivery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track progress, identify blockers, and adapt project deliverables to meet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through peer reviews and shared learning sessions, embracing continuous improvement in coding practices and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authentication processes by implementing secure data access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within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Shaped user interfaces by applying front-end technologies which resulted in a user-friendly experience and reduced customer support requests by 20%.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