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Data Modeler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data modeler with over 11 years in software development, focusing on software asset management (SAM) and IT asset management for enterprise environments. Proficient in creating and analyzing software models that ensure compliance and optimize software investments, as well as collaborating with cross-functional teams in government IT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ServiceNow SAM, Microsoft SQL Server, Oracle Database, JIRA,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ETL, Data Warehousing, Business Intelligence,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Licensing &amp; Compliance:</w:t>
      </w:r>
      <w:r w:rsidRPr="00C3688B">
        <w:rPr>
          <w:rFonts w:ascii="Arial" w:hAnsi="Arial" w:cs="Arial"/>
          <w:color w:val="424242" w:themeColor="text1" w:themeShade="BF"/>
          <w:sz w:val="20"/>
          <w:szCs w:val="20"/>
        </w:rPr>
        <w:t xml:space="preserve"> SAM Tools, License Management, Software Compliance, Audit Support, ITIL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Data Modeler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software models in </w:t>
      </w:r>
      <w:r w:rsidRPr="00C3688B">
        <w:rPr>
          <w:rFonts w:ascii="Arial" w:hAnsi="Arial" w:cs="Arial"/>
          <w:b/>
          <w:color w:val="424242" w:themeColor="text1" w:themeShade="BF"/>
          <w:sz w:val="20"/>
          <w:szCs w:val="20"/>
        </w:rPr>
        <w:t xml:space="preserve">ServiceNow SAM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complex data regarding software installations, compliance, and licensing to ensure alignment with organizational goals for the Department of the Air Force.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DAF stakeholders to gather requirements for software licensing and compliance,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extract and analyze data pertaining to over 100 software vendors.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audits of software licenses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data extraction and maintain the accuracy and integrity of software usage reports within the SAM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reports and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findings regarding license utilization and compliance risks, enhancing decision-making processes for project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knowledge sharing sessions with internal teams to promote best practices for </w:t>
      </w:r>
      <w:r w:rsidRPr="00C3688B">
        <w:rPr>
          <w:rFonts w:ascii="Arial" w:hAnsi="Arial" w:cs="Arial"/>
          <w:b/>
          <w:color w:val="424242" w:themeColor="text1" w:themeShade="BF"/>
          <w:sz w:val="20"/>
          <w:szCs w:val="20"/>
        </w:rPr>
        <w:t xml:space="preserve">ITIL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maintain compliance with evolving software licensing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on SAM documentation, ensuring that all team members had access to the latest updates on workflow instructions and compliance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quality checks within the SAM system to identify discrepancies and improve overall data integrity for software assets managed across multiple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Maximized enterprise software investments by analyzing usage data and recommending improvements, documenting potential optimization strategies based on findings derived from </w:t>
      </w:r>
      <w:r w:rsidRPr="00C3688B">
        <w:rPr>
          <w:rFonts w:ascii="Arial" w:hAnsi="Arial" w:cs="Arial"/>
          <w:b/>
          <w:color w:val="424242" w:themeColor="text1" w:themeShade="BF"/>
          <w:sz w:val="20"/>
          <w:szCs w:val="20"/>
        </w:rPr>
        <w:t xml:space="preserve">Oracle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w:t>
      </w:r>
      <w:r w:rsidRPr="00C3688B">
        <w:rPr>
          <w:rFonts w:ascii="Arial" w:hAnsi="Arial" w:cs="Arial"/>
          <w:b/>
          <w:color w:val="424242" w:themeColor="text1" w:themeShade="BF"/>
          <w:sz w:val="20"/>
          <w:szCs w:val="20"/>
        </w:rPr>
        <w:t xml:space="preserve">SAM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new team members, providing insights on data analysis, reporting methodologies, and best practices for managing software compliance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project meetings by presenting modeling progress and data analysis, ensuring stakeholder buy-in for proposed licensing strategies and compliance enhancements with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backend.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vendor communications, addressing licensing inquiries and collaborating on contract negotiations, effectively leveraging knowledge of </w:t>
      </w:r>
      <w:r w:rsidRPr="00C3688B">
        <w:rPr>
          <w:rFonts w:ascii="Arial" w:hAnsi="Arial" w:cs="Arial"/>
          <w:b/>
          <w:color w:val="424242" w:themeColor="text1" w:themeShade="BF"/>
          <w:sz w:val="20"/>
          <w:szCs w:val="20"/>
        </w:rPr>
        <w:t xml:space="preserve">audit support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software compliance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software asset management lifecycle by developing work instructions specific to software licensing models, thereby improving team's performance and adherence to compliance metrics.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IT asset management initiatives at a mid-sized consulting firm, implementing solutions that streamlined software management processes, benefiting from expertise in </w:t>
      </w:r>
      <w:r w:rsidRPr="00C3688B">
        <w:rPr>
          <w:rFonts w:ascii="Arial" w:hAnsi="Arial" w:cs="Arial"/>
          <w:b/>
          <w:bCs/>
          <w:color w:val="424242" w:themeColor="text1" w:themeShade="BF"/>
          <w:sz w:val="20"/>
        </w:rPr>
        <w:t xml:space="preserve">ITIL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reports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software license consumption trends, significantly improving client compliance with licensing agreements and optimizing budget allocations through advanced data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teams to integrate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facilitated clearer visibility into IT asset lifecycles, resulting in a more accurate representation of software utilization and compliance across all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governance protocols across projects, aligning SAM practices with industry standards by leveraging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efficiency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and knowledge sharing on IT asset management tools, ensuring team members were up to date with </w:t>
      </w:r>
      <w:r w:rsidRPr="00C3688B">
        <w:rPr>
          <w:rFonts w:ascii="Arial" w:hAnsi="Arial" w:cs="Arial"/>
          <w:b/>
          <w:bCs/>
          <w:color w:val="424242" w:themeColor="text1" w:themeShade="BF"/>
          <w:sz w:val="20"/>
        </w:rPr>
        <w:t xml:space="preserve">ITIL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licensing frameworks to maximize software investments.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compliance assessments, meticulously tracking software deployments and issuing recommendations based on data findings gathered from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visualizations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external vendors to clarify software licensing terms, gaining insights into changing compliance landscapes and documenting findings to inform project development and planning efforts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proactive communication within project teams to address licensing issues promptly, employing analytical skills and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visualizing compliance metrics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Simultaneously managed multiple clients' software assets and compliance needs, demonstrating high adaptability and problem-solving skills under pressure.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SaaS application for client projects, focusing on backend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contributing to front-end functionalities using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collaborating with team members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ensuring deliverables aligned with client requirements and project timelines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software features, working closely with senior developers to implement enhancements that improved application scalability and performance under varying workloads.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project requirements and articulate technical specifications, utilizing tools such as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reporting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compliance documentation for software projects involving IT asset management, providing essential insights into license usage and compliance through initial audits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presenting progress updates and technical challenges, showcasing effective collaboration skills in a rapidly changing project environment while adhering to key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delivered a minimum viable product (MVP) focusing on user needs, which garnered positive feedback from clients and led to additional projects determined by the improved software solution.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