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Engineer with over 11 years of experience in software development, specializing in system software security for web and mobile applications. Proven track record in implementing robust security features and optimizing security solutions tailored for Data Center systems, with a strong focus on compliance to industry standards and collaboration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C++, Java, Shell Scripting, Go,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Protocols:</w:t>
      </w:r>
      <w:r w:rsidRPr="00C3688B">
        <w:rPr>
          <w:rFonts w:ascii="Arial" w:hAnsi="Arial" w:cs="Arial"/>
          <w:color w:val="424242" w:themeColor="text1" w:themeShade="BF"/>
          <w:sz w:val="20"/>
          <w:szCs w:val="20"/>
        </w:rPr>
        <w:t xml:space="preserve"> OpenBMC, UEFI, TCG DICE, SPDM, PLDM, Redfish, NIST SP800-193, CNSA2.0</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CI/CD, JIRA, Confluence, Visual Studio,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Root of Trust, Security Firmware, Threat Modeling, Incident Response, Code Auditing, Vulnerability Assessments, Application Security, Post-Quantum Cryptography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Continuous Delivery, Unit Testing, Low-Level Debugging, Infrastructure as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advanced </w:t>
      </w:r>
      <w:r w:rsidRPr="00C3688B">
        <w:rPr>
          <w:rFonts w:ascii="Arial" w:hAnsi="Arial" w:cs="Arial"/>
          <w:b/>
          <w:color w:val="424242" w:themeColor="text1" w:themeShade="BF"/>
          <w:sz w:val="20"/>
          <w:szCs w:val="20"/>
        </w:rPr>
        <w:t xml:space="preserve">security features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high-performance </w:t>
      </w:r>
      <w:r w:rsidRPr="00C3688B">
        <w:rPr>
          <w:rFonts w:ascii="Arial" w:hAnsi="Arial" w:cs="Arial"/>
          <w:b/>
          <w:color w:val="424242" w:themeColor="text1" w:themeShade="BF"/>
          <w:sz w:val="20"/>
          <w:szCs w:val="20"/>
        </w:rPr>
        <w:t xml:space="preserve">AI Data Center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designing and implementing </w:t>
      </w:r>
      <w:r w:rsidRPr="00C3688B">
        <w:rPr>
          <w:rFonts w:ascii="Arial" w:hAnsi="Arial" w:cs="Arial"/>
          <w:b/>
          <w:color w:val="424242" w:themeColor="text1" w:themeShade="BF"/>
          <w:sz w:val="20"/>
          <w:szCs w:val="20"/>
        </w:rPr>
        <w:t xml:space="preserve">optimized security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w:t>
      </w:r>
      <w:r w:rsidRPr="00C3688B">
        <w:rPr>
          <w:rFonts w:ascii="Arial" w:hAnsi="Arial" w:cs="Arial"/>
          <w:b/>
          <w:color w:val="424242" w:themeColor="text1" w:themeShade="BF"/>
          <w:sz w:val="20"/>
          <w:szCs w:val="20"/>
        </w:rPr>
        <w:t xml:space="preserve">Root of Trust (RoT)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boot and attestation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across teams to integrate security frameworks such as </w:t>
      </w:r>
      <w:r w:rsidRPr="00C3688B">
        <w:rPr>
          <w:rFonts w:ascii="Arial" w:hAnsi="Arial" w:cs="Arial"/>
          <w:b/>
          <w:color w:val="424242" w:themeColor="text1" w:themeShade="BF"/>
          <w:sz w:val="20"/>
          <w:szCs w:val="20"/>
        </w:rPr>
        <w:t xml:space="preserve">OpenBMC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UEFI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deployed systems, enhancing </w:t>
      </w:r>
      <w:r w:rsidRPr="00C3688B">
        <w:rPr>
          <w:rFonts w:ascii="Arial" w:hAnsi="Arial" w:cs="Arial"/>
          <w:b/>
          <w:color w:val="424242" w:themeColor="text1" w:themeShade="BF"/>
          <w:sz w:val="20"/>
          <w:szCs w:val="20"/>
        </w:rPr>
        <w:t xml:space="preserve">firmware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compliance with modern </w:t>
      </w:r>
      <w:r w:rsidRPr="00C3688B">
        <w:rPr>
          <w:rFonts w:ascii="Arial" w:hAnsi="Arial" w:cs="Arial"/>
          <w:b/>
          <w:color w:val="424242" w:themeColor="text1" w:themeShade="BF"/>
          <w:sz w:val="20"/>
          <w:szCs w:val="20"/>
        </w:rPr>
        <w:t xml:space="preserve">enterprise server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innovative </w:t>
      </w:r>
      <w:r w:rsidRPr="00C3688B">
        <w:rPr>
          <w:rFonts w:ascii="Arial" w:hAnsi="Arial" w:cs="Arial"/>
          <w:b/>
          <w:color w:val="424242" w:themeColor="text1" w:themeShade="BF"/>
          <w:sz w:val="20"/>
          <w:szCs w:val="20"/>
        </w:rPr>
        <w:t xml:space="preserve">security firmware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with architecture based on </w:t>
      </w:r>
      <w:r w:rsidRPr="00C3688B">
        <w:rPr>
          <w:rFonts w:ascii="Arial" w:hAnsi="Arial" w:cs="Arial"/>
          <w:b/>
          <w:color w:val="424242" w:themeColor="text1" w:themeShade="BF"/>
          <w:sz w:val="20"/>
          <w:szCs w:val="20"/>
        </w:rPr>
        <w:t xml:space="preserve">NIST SP800-193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ensuring standards compliance during </w:t>
      </w:r>
      <w:r w:rsidRPr="00C3688B">
        <w:rPr>
          <w:rFonts w:ascii="Arial" w:hAnsi="Arial" w:cs="Arial"/>
          <w:b/>
          <w:color w:val="424242" w:themeColor="text1" w:themeShade="BF"/>
          <w:sz w:val="20"/>
          <w:szCs w:val="20"/>
        </w:rPr>
        <w:t xml:space="preserve">development and deployment stages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centers.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Assured secure deployment of systems by implementing </w:t>
      </w:r>
      <w:r w:rsidRPr="00C3688B">
        <w:rPr>
          <w:rFonts w:ascii="Arial" w:hAnsi="Arial" w:cs="Arial"/>
          <w:b/>
          <w:color w:val="424242" w:themeColor="text1" w:themeShade="BF"/>
          <w:sz w:val="20"/>
          <w:szCs w:val="20"/>
        </w:rPr>
        <w:t xml:space="preserve">monitoring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conducting regular </w:t>
      </w:r>
      <w:r w:rsidRPr="00C3688B">
        <w:rPr>
          <w:rFonts w:ascii="Arial" w:hAnsi="Arial" w:cs="Arial"/>
          <w:b/>
          <w:color w:val="424242" w:themeColor="text1" w:themeShade="BF"/>
          <w:sz w:val="20"/>
          <w:szCs w:val="20"/>
        </w:rPr>
        <w:t xml:space="preserve">vulnerability assessments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threat modeling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tailored for cloud-based infrastructures.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optimize </w:t>
      </w:r>
      <w:r w:rsidRPr="00C3688B">
        <w:rPr>
          <w:rFonts w:ascii="Arial" w:hAnsi="Arial" w:cs="Arial"/>
          <w:b/>
          <w:color w:val="424242" w:themeColor="text1" w:themeShade="BF"/>
          <w:sz w:val="20"/>
          <w:szCs w:val="20"/>
        </w:rPr>
        <w:t xml:space="preserve">system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advancing project deliverables in collaboration with remote teams throughout software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of </w:t>
      </w:r>
      <w:r w:rsidRPr="00C3688B">
        <w:rPr>
          <w:rFonts w:ascii="Arial" w:hAnsi="Arial" w:cs="Arial"/>
          <w:b/>
          <w:color w:val="424242" w:themeColor="text1" w:themeShade="BF"/>
          <w:sz w:val="20"/>
          <w:szCs w:val="20"/>
        </w:rPr>
        <w:t xml:space="preserve">debug interfaces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integrated systems, ensuring minimal disruption during </w:t>
      </w:r>
      <w:r w:rsidRPr="00C3688B">
        <w:rPr>
          <w:rFonts w:ascii="Arial" w:hAnsi="Arial" w:cs="Arial"/>
          <w:b/>
          <w:color w:val="424242" w:themeColor="text1" w:themeShade="BF"/>
          <w:sz w:val="20"/>
          <w:szCs w:val="20"/>
        </w:rPr>
        <w:t xml:space="preserve">security updates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facilitating easier </w:t>
      </w:r>
      <w:r w:rsidRPr="00C3688B">
        <w:rPr>
          <w:rFonts w:ascii="Arial" w:hAnsi="Arial" w:cs="Arial"/>
          <w:b/>
          <w:color w:val="424242" w:themeColor="text1" w:themeShade="BF"/>
          <w:sz w:val="20"/>
          <w:szCs w:val="20"/>
        </w:rPr>
        <w:t xml:space="preserve">incident response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operational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comprehensive knowledge sharing across teams by hosting workshops on industry-standard security protocols including </w:t>
      </w:r>
      <w:r w:rsidRPr="00C3688B">
        <w:rPr>
          <w:rFonts w:ascii="Arial" w:hAnsi="Arial" w:cs="Arial"/>
          <w:b/>
          <w:color w:val="424242" w:themeColor="text1" w:themeShade="BF"/>
          <w:sz w:val="20"/>
          <w:szCs w:val="20"/>
        </w:rPr>
        <w:t xml:space="preserve">Redfish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PLDM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center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automated testing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security features using </w:t>
      </w:r>
      <w:r w:rsidRPr="00C3688B">
        <w:rPr>
          <w:rFonts w:ascii="Arial" w:hAnsi="Arial" w:cs="Arial"/>
          <w:b/>
          <w:color w:val="424242" w:themeColor="text1" w:themeShade="BF"/>
          <w:sz w:val="20"/>
          <w:szCs w:val="20"/>
        </w:rPr>
        <w:t xml:space="preserve">CI/CD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the overall quality assurance processes of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partners to align security feature implementations, fostering strategic collaborations that cultivated industry best practices and enhanced system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security initiatives aimed at advancing the community standards for </w:t>
      </w:r>
      <w:r w:rsidRPr="00C3688B">
        <w:rPr>
          <w:rFonts w:ascii="Arial" w:hAnsi="Arial" w:cs="Arial"/>
          <w:b/>
          <w:color w:val="424242" w:themeColor="text1" w:themeShade="BF"/>
          <w:sz w:val="20"/>
          <w:szCs w:val="20"/>
        </w:rPr>
        <w:t xml:space="preserve">data center security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visibility within the technology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w:t>
      </w:r>
      <w:r w:rsidRPr="00C3688B">
        <w:rPr>
          <w:rFonts w:ascii="Arial" w:hAnsi="Arial" w:cs="Arial"/>
          <w:b/>
          <w:color w:val="424242" w:themeColor="text1" w:themeShade="BF"/>
          <w:sz w:val="20"/>
          <w:szCs w:val="20"/>
        </w:rPr>
        <w:t xml:space="preserve">code audits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assessments leveraging tools and methods grounded in </w:t>
      </w:r>
      <w:r w:rsidRPr="00C3688B">
        <w:rPr>
          <w:rFonts w:ascii="Arial" w:hAnsi="Arial" w:cs="Arial"/>
          <w:b/>
          <w:color w:val="424242" w:themeColor="text1" w:themeShade="BF"/>
          <w:sz w:val="20"/>
          <w:szCs w:val="20"/>
        </w:rPr>
        <w:t xml:space="preserve">application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driving continuous improvement across the software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discussions around </w:t>
      </w:r>
      <w:r w:rsidRPr="00C3688B">
        <w:rPr>
          <w:rFonts w:ascii="Arial" w:hAnsi="Arial" w:cs="Arial"/>
          <w:b/>
          <w:color w:val="424242" w:themeColor="text1" w:themeShade="BF"/>
          <w:sz w:val="20"/>
          <w:szCs w:val="20"/>
        </w:rPr>
        <w:t xml:space="preserve">Post-Quantum Cryptography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within data center technologies, aligning future strategies with emerging industry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t>
      </w:r>
      <w:r w:rsidRPr="00C3688B">
        <w:rPr>
          <w:rFonts w:ascii="Arial" w:hAnsi="Arial" w:cs="Arial"/>
          <w:b/>
          <w:bCs/>
          <w:color w:val="424242" w:themeColor="text1" w:themeShade="BF"/>
          <w:sz w:val="20"/>
        </w:rPr>
        <w:t xml:space="preserve">cloud-based security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risk assessment methodologies, ensuring secure data encryption and compliance with regulations like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expertise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for server infrastructures, improving operational efficiency in multi-cloud environments and driving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w:t>
      </w:r>
      <w:r w:rsidRPr="00C3688B">
        <w:rPr>
          <w:rFonts w:ascii="Arial" w:hAnsi="Arial" w:cs="Arial"/>
          <w:b/>
          <w:bCs/>
          <w:color w:val="424242" w:themeColor="text1" w:themeShade="BF"/>
          <w:sz w:val="20"/>
        </w:rPr>
        <w:t xml:space="preserve">simulated environments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stress testing applications and security systems which enabled rapid identification of vulnerabilities and improved security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for </w:t>
      </w:r>
      <w:r w:rsidRPr="00C3688B">
        <w:rPr>
          <w:rFonts w:ascii="Arial" w:hAnsi="Arial" w:cs="Arial"/>
          <w:b/>
          <w:bCs/>
          <w:color w:val="424242" w:themeColor="text1" w:themeShade="BF"/>
          <w:sz w:val="20"/>
        </w:rPr>
        <w:t xml:space="preserve">network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detect breaches proactively, using frameworks like </w:t>
      </w:r>
      <w:r w:rsidRPr="00C3688B">
        <w:rPr>
          <w:rFonts w:ascii="Arial" w:hAnsi="Arial" w:cs="Arial"/>
          <w:b/>
          <w:bCs/>
          <w:color w:val="424242" w:themeColor="text1" w:themeShade="BF"/>
          <w:sz w:val="20"/>
        </w:rPr>
        <w:t xml:space="preserve">SIEM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incident response times and policy enforcement across the network.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participated in knowledge transfer sessions on </w:t>
      </w:r>
      <w:r w:rsidRPr="00C3688B">
        <w:rPr>
          <w:rFonts w:ascii="Arial" w:hAnsi="Arial" w:cs="Arial"/>
          <w:b/>
          <w:bCs/>
          <w:color w:val="424242" w:themeColor="text1" w:themeShade="BF"/>
          <w:sz w:val="20"/>
        </w:rPr>
        <w:t xml:space="preserve">security 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engineers, promoting a culture of security awareness and improving overall cybersecurity posture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w:t>
      </w:r>
      <w:r w:rsidRPr="00C3688B">
        <w:rPr>
          <w:rFonts w:ascii="Arial" w:hAnsi="Arial" w:cs="Arial"/>
          <w:b/>
          <w:bCs/>
          <w:color w:val="424242" w:themeColor="text1" w:themeShade="BF"/>
          <w:sz w:val="20"/>
        </w:rPr>
        <w:t xml:space="preserve">code reviews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w:t>
      </w:r>
      <w:r w:rsidRPr="00C3688B">
        <w:rPr>
          <w:rFonts w:ascii="Arial" w:hAnsi="Arial" w:cs="Arial"/>
          <w:b/>
          <w:bCs/>
          <w:color w:val="424242" w:themeColor="text1" w:themeShade="BF"/>
          <w:sz w:val="20"/>
        </w:rPr>
        <w:t xml:space="preserve">static analysis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potential security flaws, ensuring adherence to best coding standards within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system protocols and security procedures, ensuring clarity and consistency in knowledge sharing across teams and readiness for compliance audits.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w:t>
      </w:r>
      <w:r w:rsidRPr="00C3688B">
        <w:rPr>
          <w:rFonts w:ascii="Arial" w:hAnsi="Arial" w:cs="Arial"/>
          <w:b/>
          <w:bCs/>
          <w:color w:val="424242" w:themeColor="text1" w:themeShade="BF"/>
          <w:sz w:val="20"/>
        </w:rPr>
        <w:t xml:space="preserve">secure coding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skills in </w:t>
      </w:r>
      <w:r w:rsidRPr="00C3688B">
        <w:rPr>
          <w:rFonts w:ascii="Arial" w:hAnsi="Arial" w:cs="Arial"/>
          <w:b/>
          <w:bCs/>
          <w:color w:val="424242" w:themeColor="text1" w:themeShade="BF"/>
          <w:sz w:val="20"/>
        </w:rPr>
        <w:t xml:space="preserve">threat modeling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they are equipped with tools necessary to contribute effectively to security projects.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processes while adhering to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standards for enhanced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unit tests and </w:t>
      </w:r>
      <w:r w:rsidRPr="00C3688B">
        <w:rPr>
          <w:rFonts w:ascii="Arial" w:hAnsi="Arial" w:cs="Arial"/>
          <w:b/>
          <w:bCs/>
          <w:color w:val="424242" w:themeColor="text1" w:themeShade="BF"/>
          <w:sz w:val="20"/>
        </w:rPr>
        <w:t xml:space="preserve">debugging procedures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reliability of applications in production environments and optimizing code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low-level </w:t>
      </w:r>
      <w:r w:rsidRPr="00C3688B">
        <w:rPr>
          <w:rFonts w:ascii="Arial" w:hAnsi="Arial" w:cs="Arial"/>
          <w:b/>
          <w:bCs/>
          <w:color w:val="424242" w:themeColor="text1" w:themeShade="BF"/>
          <w:sz w:val="20"/>
        </w:rPr>
        <w:t xml:space="preserve">firmware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with enterprise application systems, utilizing strong problem-solving skills to address challenges in real-time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deploy </w:t>
      </w:r>
      <w:r w:rsidRPr="00C3688B">
        <w:rPr>
          <w:rFonts w:ascii="Arial" w:hAnsi="Arial" w:cs="Arial"/>
          <w:b/>
          <w:bCs/>
          <w:color w:val="424242" w:themeColor="text1" w:themeShade="BF"/>
          <w:sz w:val="20"/>
        </w:rPr>
        <w:t xml:space="preserve">secure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improving the overall security framework of delivered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invaluable experience in </w:t>
      </w:r>
      <w:r w:rsidRPr="00C3688B">
        <w:rPr>
          <w:rFonts w:ascii="Arial" w:hAnsi="Arial" w:cs="Arial"/>
          <w:b/>
          <w:bCs/>
          <w:color w:val="424242" w:themeColor="text1" w:themeShade="BF"/>
          <w:sz w:val="20"/>
        </w:rPr>
        <w:t xml:space="preserve">security compliance audits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evaluating existing systems and making recommendations that led to robust architectural changes enhancing security foundations.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DevOps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automated deployment models that significantly reduced release cycles while maintaining high-security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took part in training sessions on </w:t>
      </w:r>
      <w:r w:rsidRPr="00C3688B">
        <w:rPr>
          <w:rFonts w:ascii="Arial" w:hAnsi="Arial" w:cs="Arial"/>
          <w:b/>
          <w:bCs/>
          <w:color w:val="424242" w:themeColor="text1" w:themeShade="BF"/>
          <w:sz w:val="20"/>
        </w:rPr>
        <w:t xml:space="preserve">security risk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build a culture of security awareness and readiness among team members, contributing to cohesive teamwork.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