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robust web and mobile applications, specializing in enterprise solutions and software architecture. Proven expertise in leveraging modern programming languages and technologies. Excellent collaborator with a strong ability to adapt to evolving software requirements and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Angular,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 software solutions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adherence to industry standards for coding and security, delivering scalable applications that enhance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and implement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of applications and improving system resilience and scalability for enterprise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continuous integration practices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software quality and optimizing build processes while mentoring junior developers on best coding practices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exchange between front-end applications and back-end services, driving the development of responsive web applications and improving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by implementing iterative development practices, fostering an environment of continuous feedback, enhancing project delivery timelines while adapting to dynamic project demands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testing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bugs in production and enhanced the overall reliability of the deployed applications through rigorous validation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user interfaces for multiple high-traffic applications, enhancing user engagement through responsive designs and real-time updates, leading to improved user satisfaction ratings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security features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ensuring compliance with security protocols and protecting sensitive user data in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database design and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and data integrity through effective schema design and indexing strategies, ensuring robust data management for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DevOps initiatives to automate deployment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time to market for new features across multiple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existing codebases using profiling tools and techniques, successfully reducing application latency and increasing throughput for server transactions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maintenance and troubleshooting of existing software applications,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tools to diagnose issues and implement timely fixes that minimized downtime and disruptions.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cloud services like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 in the responsiveness of data-driven applications and resource consumption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and interactive UI experiences, improving user engagement and satisfaction through streamlined navigation and layout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 to establish standards for software quality and maintainability, driving consensus on coding guidelines and fostering best practices across development teams to ensure optimal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effectively managing source code, leading to better continuity of development efforts and enhanced team collaboration on feature branches and bug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usability testing to refine product features and interface design, facilitating user-centric enhancements that significantly improved user interactions and satisfaction across various project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migration of legacy applications to updated frameworks, including transitioning from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performance of front-end codebases through modern practices and component-driven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software enhancements, ensuring alignment between project goals and user needs through direct communication and ongoing feedback for evolving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technical documentation and maintained code comments, improving onboarding processes for new team members and providing clarity on software functionality and architecture through actionable insights and best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software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optimization, streamlining operational tasks and improving overall efficiency within project teams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verification and quality assurance testing for new features, employing manual testing strategies and tools to ensure high-quality standards were met prior to deployment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designing User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usability improvements and ensuring accessibility standards were incorporated into web application formats for enhanced user outreach.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integrate third-party APIs, enhancing functionality and expanding the feature set of applications by utilizing data from disparate systems to improve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 continuous improvement cycle within the team, actively seeking feedback and adapting approaches to improve software quality and team collaboration dynamics over a three-month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end-user support and training sessions to ensure successful adoption of newly developed applications, receiving positive feedback for enhancing the user understanding of features and functionalities provided by the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to develop documentation for software projects that outline coding practices and development approaches, facilitating knowledge transfer and maintaining continuity within the development team  during a six-month tenure.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