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QA engineering, API testing, and healthcare solutions. Proven expertise in enhancing application quality through meticulous testing strategies and frameworks. Committed to delivering robust software aligned with regulatory compliance in the healthcare domain. Exceptional ability to collaborate with diverse teams to drive improvements and optimize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Ruby, SQL,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TestNG, Postman, Selenium, Jira, LoadRunner,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SOAP, GraphQL, JSON, XML, HTTP,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 and Standards:</w:t>
      </w:r>
      <w:r w:rsidRPr="00C3688B">
        <w:rPr>
          <w:rFonts w:ascii="Arial" w:hAnsi="Arial" w:cs="Arial"/>
          <w:color w:val="424242" w:themeColor="text1" w:themeShade="BF"/>
          <w:sz w:val="20"/>
          <w:szCs w:val="20"/>
        </w:rPr>
        <w:t xml:space="preserve"> JSON, XML, X12, EDI, CPT, 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Angular, Express, Django,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 Subversion,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comprehensive testing strategies for Workers Compensation medical bill review workflows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coverage across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compliance with industry regulations for processing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advanced test scenarios for utilization review processes, implementing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for automating test workflows to ensure rigorous validation of healthcare service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validated complex API integration testing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scripts for real-time data exchange within the </w:t>
      </w:r>
      <w:r w:rsidRPr="00C3688B">
        <w:rPr>
          <w:rFonts w:ascii="Arial" w:hAnsi="Arial" w:cs="Arial"/>
          <w:b/>
          <w:color w:val="424242" w:themeColor="text1" w:themeShade="BF"/>
          <w:sz w:val="20"/>
          <w:szCs w:val="20"/>
        </w:rPr>
        <w:t xml:space="preserve">EDI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driving substantial improvements in transaction reliability for healthcare exchanges.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EDI transaction testing initiatives, focusing on </w:t>
      </w:r>
      <w:r w:rsidRPr="00C3688B">
        <w:rPr>
          <w:rFonts w:ascii="Arial" w:hAnsi="Arial" w:cs="Arial"/>
          <w:b/>
          <w:color w:val="424242" w:themeColor="text1" w:themeShade="BF"/>
          <w:sz w:val="20"/>
          <w:szCs w:val="20"/>
        </w:rPr>
        <w:t xml:space="preserve">X12 837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X12 835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optimizing transaction workflows through meticulous error handling and retry mechanisms implemented via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innovative test methodologies for medical billing validation,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defects and improvements, while ensuring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across multi-state fee schedules.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for defects in medical billing calculations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extract insights from transaction logs, driving actionable change in the billing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testing with evolving regulatory requirements using automated tools like </w:t>
      </w:r>
      <w:r w:rsidRPr="00C3688B">
        <w:rPr>
          <w:rFonts w:ascii="Arial" w:hAnsi="Arial" w:cs="Arial"/>
          <w:b/>
          <w:color w:val="424242" w:themeColor="text1" w:themeShade="BF"/>
          <w:sz w:val="20"/>
          <w:szCs w:val="20"/>
        </w:rPr>
        <w:t xml:space="preserve">SoapUI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rigorous standards in our </w:t>
      </w:r>
      <w:r w:rsidRPr="00C3688B">
        <w:rPr>
          <w:rFonts w:ascii="Arial" w:hAnsi="Arial" w:cs="Arial"/>
          <w:b/>
          <w:color w:val="424242" w:themeColor="text1" w:themeShade="BF"/>
          <w:sz w:val="20"/>
          <w:szCs w:val="20"/>
        </w:rPr>
        <w:t xml:space="preserve">CPT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validations.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clinical SMEs to refine testing processes, integrating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increasing team efficacy in meeting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staff in advanced </w:t>
      </w:r>
      <w:r w:rsidRPr="00C3688B">
        <w:rPr>
          <w:rFonts w:ascii="Arial" w:hAnsi="Arial" w:cs="Arial"/>
          <w:b/>
          <w:color w:val="424242" w:themeColor="text1" w:themeShade="BF"/>
          <w:sz w:val="20"/>
          <w:szCs w:val="20"/>
        </w:rPr>
        <w:t xml:space="preserve">API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fostering a culture of continuous improvement and knowledge sharing across the quality assurance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product evaluation reports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detailing testing outcomes and strategic recommendations that directly shaped product development initiatives in healthcare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API security protocols through testing layers of authentication mechanisms implemented in our healthcare applications, ensuring data integrity and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integration testing with third-party healthcare systems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for collaborative coding approaches, enhancing system interoperability within our application infrastructure.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functional and regression tests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healthcare applications, significantly improving software reliability and ensuring compliance with healthcare regulations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EDI transaction workflows by testing </w:t>
      </w:r>
      <w:r w:rsidRPr="00C3688B">
        <w:rPr>
          <w:rFonts w:ascii="Arial" w:hAnsi="Arial" w:cs="Arial"/>
          <w:b/>
          <w:bCs/>
          <w:color w:val="424242" w:themeColor="text1" w:themeShade="BF"/>
          <w:sz w:val="20"/>
        </w:rPr>
        <w:t xml:space="preserve">X12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using </w:t>
      </w:r>
      <w:r w:rsidRPr="00C3688B">
        <w:rPr>
          <w:rFonts w:ascii="Arial" w:hAnsi="Arial" w:cs="Arial"/>
          <w:b/>
          <w:bCs/>
          <w:color w:val="424242" w:themeColor="text1" w:themeShade="BF"/>
          <w:sz w:val="20"/>
        </w:rPr>
        <w:t xml:space="preserve">SoapUI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scripts, enhancing transaction accuracy and minimizing errors across the system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create and implement automated test scripts for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validation of medical service requests and responses related to billing.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review and documentation of testing procedures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clear communication among cross-functional teams and streamline testing cycles, boosting team collaboration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Assessed application performance by executing load tests with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areas for improvement in system performance, thereby enhancing overall user experience during peak usage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defects in medical billing workflows,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perform in-depth data analyses, ultimately optimizing the claims processing timeline and ensuring timely reimbursements.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initiatives for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communication with electronic health records and charge capture systems, thereby improving the facilities'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documentation and reporting of testing activities and outcomes to senior management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transparent decision-making on product development timelines.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cloud-based SaaS application for internal use that streamlined the claims processing pipeline,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 with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foster robust modular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basic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enabling integration with third-party services for data submission and retrieval, enhancing the overall capabilities of internal tools utilized by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testing and peer reviews of code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facilitating collaborative improvement discussions among junior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deployment in an Agile environment,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streamline release cycles, ensuring timely deliveries in a fast-paced development setup.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healthcare domain experts to refine feature requirements, enhancing the functionalities of the SaaS solution to better meet user needs based on workflow feedback received during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preliminary API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establish baseline performance metrics necessary for validating enhancements before integration into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performance testing tools to evaluate application scalability under load, contributing to an improved architecture based on findings reflected in end-user feedback received quarterly.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