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comprehensive experience in developing web and mobile applications. Expertise in system architecture, algorithm optimization, and performance efficiency, alongside proficiency in integrating AI technologies. Adept at collaborating with cross-functional teams to implement solutions that enhance user experience and drive business success. Passionate about coding and leveraging advanced methodologies such as Agile to improve project outcomes while maintaining high coding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Angular, Node.js,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TFS, JIRA,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Serverless, Lambda Functions,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Cassandra, Oracle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reliability in high-demand environments, while closely collaborating with product teams for aligned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user-friendly interfaces for company applications, ensuring responsive design principles and integration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handling and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implement design patterns, fundamentally improving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efficiencies and ensuring robust deliverables through effective technical strategy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through automated testing suites, thereby reducing deployment time and facilitating quick iterations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serverless applications, significantly reducing operational costs and optimizing system resource consumption through cloud-native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reusable </w:t>
      </w:r>
      <w:r w:rsidRPr="00C3688B">
        <w:rPr>
          <w:rFonts w:ascii="Arial" w:hAnsi="Arial" w:cs="Arial"/>
          <w:b/>
          <w:color w:val="424242" w:themeColor="text1" w:themeShade="BF"/>
          <w:sz w:val="20"/>
          <w:szCs w:val="20"/>
        </w:rPr>
        <w:t xml:space="preserve">UI component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consistency across multiple applications while encouraging collaborative feedback practices among design and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assessments and optimizations of existing frontend systems using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loading times and user engagement across key application metrics and KPIs.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OAuth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across applications, thereby improving security standards and user trust while ensuring compliance with necessary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efforts for production-level issues, utilizing logging frameworks like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minimizing downtime incidents and enhancing user satisfaction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related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coding standards, driving a culture of continuous improvement and fostering an environment of technical excellence and teamwork that fueled project successes.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integration tests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bug counts and elevated overall product quality by ensuring complete test coverage before deployment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data migration projects to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tasks and ensuring data integrity across various applications during extensive migrations.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rapid project delivery timelines by leveraging established design patterns and creating wireframes for efficient UI layout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focusing on system architecture optimization and developing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system maintainability and performance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enforced coding standards while incorporating </w:t>
      </w:r>
      <w:r w:rsidRPr="00C3688B">
        <w:rPr>
          <w:rFonts w:ascii="Arial" w:hAnsi="Arial" w:cs="Arial"/>
          <w:b/>
          <w:bCs/>
          <w:color w:val="424242" w:themeColor="text1" w:themeShade="BF"/>
          <w:sz w:val="20"/>
        </w:rPr>
        <w:t xml:space="preserve">GIT 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ensuring high-quality output from the development team and reducing technical debt through systematic quality checks.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solutions and implemented indexing techniques to improve query performance, significantly enhancing database operations and data retrieval speeds for user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aiding project management efforts and ensuring that deliverables met user expectations and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more efficient service delivery and improved transaction processing times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application reliability and stability while expediting the overall release cycle through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sprint planning sessions to collaborate effectively with team members, ensuring clarity in tasks and fostering an environment of open communication and incremental improvement.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gaining experience in modular design principles and MVC architecture for developing versatile and maintainable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attending daily stand-ups and contributing to sprint retrospectives, which fostered rapid feedback loops and collaborative improvements in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ensuring compliance with cross-browser compatibility standards and maximizing usability in technology-driven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improving application response times with reliable service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phases to gather client feedback for further iterations, enhancing overall product functionality and user satisfaction through innovative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refactoring and optimization efforts, adhering to the principles of clean code while ensuring compliance with established software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 members to troubleshoot and resolve environmental and operational issues, improving overall application uptime and developing system stability in changing production scenarios.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