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particularly in web and mobile applications. Proven ability to lead teams, deploy scalable solutions, and drive data-driven improvements through advanced analytics and machine learning technologies. Adept at collaborating with cross-functional teams to enhance vehicle engineering quality and customer experiences, aligning technology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SQL, HTML, CSS,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D3.js, Plotly, Express.js,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Databricks, Mlflow, Unity Catalog, Power BI, Pandas, NumPy,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Azure DevOps, Postman, Jenkins, Webpack,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Kubernetes Service, AWS, GCP, Heroku, OpenShift, IBM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predictive analytics, enhancing decision-making processes across engineering departments through data visualization and insights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serverless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enabling seamless data flow between vehicle telemetry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compliance with security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genomic data processing which resulted in the reduction of processing time by implementing efficient algorithms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automated testing for applications, resulting in improved release cycles and a significant reduction in production bugs, establishing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validation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enabling stakeholders to visualize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resulting in actionable insights that led to a 20%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creating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environments for scalable application architectures, and ensuring continuous integration and delivery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through continuous learning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existing applications, effectively expanding functionality and user engagement through modern AI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guiding them in building responsive applications, improving code quality, and supporting their learning in modern development standards, ensuring team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with backend services while ensuring high performance and responsiveness across devices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and analytics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reporting on application usage, driving decisions based on comprehensive data insights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evolve user experience by incorporating feedback into design iterations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technologies and creating visually appealing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caching strategies and data storage solutions, achieving reduced latency and improved load times for user interfaces and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facilitated peer programming sessions that fostered knowledge sharing while motivating team members to adopt better coding practices focusing on modular architecture for improved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cloud-native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reliability and available features aligned with updated business processes and customer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project scopes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sprint planning and retrospectives, ensuring clear communication between technical and non-technical stakeholders while tracking progress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cybersecurity teams to ensure all applications adhered to best practices for data protection and user privacy, maintaining compliance with regulations across markets and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communications, improving team productivity and engagement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monitoring and optimizing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for critical application features and enhancing overall performance for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payment processing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online transactions while defining user authentication flows and validating data integrity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principles were applied effectively, facilitating consistent user experiences across platforms and devices, resulting in lower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transformed use cases into actionable workflows, gaining valuable insights and feedback to develop a robust feature set that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(UAT), ensuring that the developed solutions met all specifications and functionality expectations, which contributed to a smoother transition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managing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application updates and allowed for easier rollback capabilities when required to ensure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