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Cybersecurity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Cybersecurity Engineer with over 11 years of experience in securing corporate IT environments and specialized in identity security and threat mitigation. Proficient in deployment and maintenance of enterprise security tools, managing cyber threats, and supporting security technologies. Exemplary problem-solver with strong collaboration skills, ready to contribute to building a world-class security program.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Identity and Access Management:</w:t>
      </w:r>
      <w:r w:rsidRPr="00C3688B">
        <w:rPr>
          <w:rFonts w:ascii="Arial" w:hAnsi="Arial" w:cs="Arial"/>
          <w:color w:val="424242" w:themeColor="text1" w:themeShade="BF"/>
          <w:sz w:val="20"/>
          <w:szCs w:val="20"/>
        </w:rPr>
        <w:t xml:space="preserve"> Okta, EntraID, Active Directory, Auth0, Delinea PAM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 and Frameworks:</w:t>
      </w:r>
      <w:r w:rsidRPr="00C3688B">
        <w:rPr>
          <w:rFonts w:ascii="Arial" w:hAnsi="Arial" w:cs="Arial"/>
          <w:color w:val="424242" w:themeColor="text1" w:themeShade="BF"/>
          <w:sz w:val="20"/>
          <w:szCs w:val="20"/>
        </w:rPr>
        <w:t xml:space="preserve"> EDR, XDR, SIEM, Firewalls, IDS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and Scripting Languages:</w:t>
      </w:r>
      <w:r w:rsidRPr="00C3688B">
        <w:rPr>
          <w:rFonts w:ascii="Arial" w:hAnsi="Arial" w:cs="Arial"/>
          <w:color w:val="424242" w:themeColor="text1" w:themeShade="BF"/>
          <w:sz w:val="20"/>
          <w:szCs w:val="20"/>
        </w:rPr>
        <w:t xml:space="preserve"> Python, Bash, PowerShell,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Incident Response and Risk Management:</w:t>
      </w:r>
      <w:r w:rsidRPr="00C3688B">
        <w:rPr>
          <w:rFonts w:ascii="Arial" w:hAnsi="Arial" w:cs="Arial"/>
          <w:color w:val="424242" w:themeColor="text1" w:themeShade="BF"/>
          <w:sz w:val="20"/>
          <w:szCs w:val="20"/>
        </w:rPr>
        <w:t xml:space="preserve"> Incident Handling, Vulnerability Management, Threat Modeling, Cybersecurity Frameworks, CIS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Monitoring:</w:t>
      </w:r>
      <w:r w:rsidRPr="00C3688B">
        <w:rPr>
          <w:rFonts w:ascii="Arial" w:hAnsi="Arial" w:cs="Arial"/>
          <w:color w:val="424242" w:themeColor="text1" w:themeShade="BF"/>
          <w:sz w:val="20"/>
          <w:szCs w:val="20"/>
        </w:rPr>
        <w:t xml:space="preserve"> Splunk, Palo Alto, CrowdStrike, Data Loss Prevention, Automation Tools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Cybersecurity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maintained enterprise security systems including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Delinea PAM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identity management workflows and streamlined access control processes across multiple departments and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MFA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enhancing security protocols and ensuring compliance with industry standards, while effectively monitoring user authentication activities by utilizing </w:t>
      </w:r>
      <w:r w:rsidRPr="00C3688B">
        <w:rPr>
          <w:rFonts w:ascii="Arial" w:hAnsi="Arial" w:cs="Arial"/>
          <w:b/>
          <w:color w:val="424242" w:themeColor="text1" w:themeShade="BF"/>
          <w:sz w:val="20"/>
          <w:szCs w:val="20"/>
        </w:rPr>
        <w:t xml:space="preserve">SIEM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for improved threat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craft and automate incident response protocols through </w:t>
      </w:r>
      <w:r w:rsidRPr="00C3688B">
        <w:rPr>
          <w:rFonts w:ascii="Arial" w:hAnsi="Arial" w:cs="Arial"/>
          <w:b/>
          <w:color w:val="424242" w:themeColor="text1" w:themeShade="BF"/>
          <w:sz w:val="20"/>
          <w:szCs w:val="20"/>
        </w:rPr>
        <w:t xml:space="preserve">playbooks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workflows, ensuring cohesive communication and swift action during cybersecurity events and managing cyber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assessments on identity management systems integrating with external partners, ensuring adherence to security frameworks like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bolstering overall security posture and risk mitigation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reports detailing threats, risk assessments, and remediation actions, leveraging findings to inform stakeholders and drive strategic decisions across the organization’s cyber defense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red team/blue team exercises, utilizing tools such as </w:t>
      </w:r>
      <w:r w:rsidRPr="00C3688B">
        <w:rPr>
          <w:rFonts w:ascii="Arial" w:hAnsi="Arial" w:cs="Arial"/>
          <w:b/>
          <w:color w:val="424242" w:themeColor="text1" w:themeShade="BF"/>
          <w:sz w:val="20"/>
          <w:szCs w:val="20"/>
        </w:rPr>
        <w:t xml:space="preserve">EDR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XDR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organizational resilience against potential cyber intrusions and improve defensive strategies against emerging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monitoring systems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operational analytics, enhancing incident detection capabilities while reducing response times and improving the overall efficiency of security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cybersecurity training for technical teams, enhancing their understanding of secure coding practices and incident response protocols adhering to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monitoring and analysis of network security threats, leveraging advanced detection solutions to proactively mitigate risks associated with vulnerabilities in our </w:t>
      </w:r>
      <w:r w:rsidRPr="00C3688B">
        <w:rPr>
          <w:rFonts w:ascii="Arial" w:hAnsi="Arial" w:cs="Arial"/>
          <w:b/>
          <w:color w:val="424242" w:themeColor="text1" w:themeShade="BF"/>
          <w:sz w:val="20"/>
          <w:szCs w:val="20"/>
        </w:rPr>
        <w:t xml:space="preserve">IT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external </w:t>
      </w:r>
      <w:r w:rsidRPr="00C3688B">
        <w:rPr>
          <w:rFonts w:ascii="Arial" w:hAnsi="Arial" w:cs="Arial"/>
          <w:b/>
          <w:color w:val="424242" w:themeColor="text1" w:themeShade="BF"/>
          <w:sz w:val="20"/>
          <w:szCs w:val="20"/>
        </w:rPr>
        <w:t xml:space="preserve">MDR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providers to refine security workflows, ensuring seamless integration into the incident management process that supports rapid and effective cyber incident detection and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Vulnerability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to continuously scan systems for potential risks and ensure timely patch management, thereby maintaining compliance with security standards and reducing risk exposure.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financial and regulatory compliance initiatives through comprehensive risk assessments and control implementation, intertwining security consciousness with business objectives for sustainable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configuration of essential identity security tools like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played a crucial role in enhancing user access management and streamlining authentication mechanisms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to address security incidents by utilizing </w:t>
      </w:r>
      <w:r w:rsidRPr="00C3688B">
        <w:rPr>
          <w:rFonts w:ascii="Arial" w:hAnsi="Arial" w:cs="Arial"/>
          <w:b/>
          <w:bCs/>
          <w:color w:val="424242" w:themeColor="text1" w:themeShade="BF"/>
          <w:sz w:val="20"/>
        </w:rPr>
        <w:t xml:space="preserve">EDR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SIEM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development of incident response strategies that improved incident handling processes and mitigated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assistance in optimizing identity management protocols while aligning security practices with regulatory requirements, ensuring compliance with critical security frameworks like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security assessments and audits, gathering and analyzing data on potential threats using tools such as </w:t>
      </w:r>
      <w:r w:rsidRPr="00C3688B">
        <w:rPr>
          <w:rFonts w:ascii="Arial" w:hAnsi="Arial" w:cs="Arial"/>
          <w:b/>
          <w:bCs/>
          <w:color w:val="424242" w:themeColor="text1" w:themeShade="BF"/>
          <w:sz w:val="20"/>
        </w:rPr>
        <w:t xml:space="preserve">Firewalls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fortify the organization's security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that detailed cybersecurity protocols, incident responses, and user guidance focused on enhancing the understanding of identity security practices within the relevant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network vulnerabilities, utilizing various security tools to ensure the integrity and confidentiality of sensitive data, contributing to the organization's overall security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automated responses for identity management crises by creating playbooks that facilitated quick actions and reduced the overall response times during events.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 assessments to identify potential security vulnerabilities in identity management setups using tools such as </w:t>
      </w:r>
      <w:r w:rsidRPr="00C3688B">
        <w:rPr>
          <w:rFonts w:ascii="Arial" w:hAnsi="Arial" w:cs="Arial"/>
          <w:b/>
          <w:bCs/>
          <w:color w:val="424242" w:themeColor="text1" w:themeShade="BF"/>
          <w:sz w:val="20"/>
        </w:rPr>
        <w:t xml:space="preserve">Vulnerability Scanners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guided proactive remediation 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the implementation of </w:t>
      </w:r>
      <w:r w:rsidRPr="00C3688B">
        <w:rPr>
          <w:rFonts w:ascii="Arial" w:hAnsi="Arial" w:cs="Arial"/>
          <w:b/>
          <w:bCs/>
          <w:color w:val="424242" w:themeColor="text1" w:themeShade="BF"/>
          <w:sz w:val="20"/>
        </w:rPr>
        <w:t xml:space="preserve">Cloud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leveraging knowledge of various applications and security infrastructures to enhance cloud security measures effectively.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secure software applications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implementation of best practices in coding and security standards for personal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management and deployment of web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efficiency and enabling responsive user identities in the software lifecycle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various applications to cloud environments while incorporating identity access management protocols to ensure consistent security measures during the migration.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coding and testing secure applications, emphasizing </w:t>
      </w:r>
      <w:r w:rsidRPr="00C3688B">
        <w:rPr>
          <w:rFonts w:ascii="Arial" w:hAnsi="Arial" w:cs="Arial"/>
          <w:b/>
          <w:bCs/>
          <w:color w:val="424242" w:themeColor="text1" w:themeShade="BF"/>
          <w:sz w:val="20"/>
        </w:rPr>
        <w:t xml:space="preserve">API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safeguarding sensitive datasets, contributing greatly to the overall security framework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system updates and patches applied to existing software, effectively reducing vulnerabilities and maintaining compliance with industry requirements and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sessions on secure coding practices and identity management for junior developers, nurturing a culture of security awareness throughout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the effectiveness of newly implemented security protocols and strategies, engaging cross-functional reviews to ensure ongoing improvement and adaptability to emerging security trends, which ultimately improved the overall project security.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