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over 11 years of experience in software development, focusing on web and mobile applications. Proficient in designing, developing, and deploying data engineering solutions using advanced analytics and scalable database architectures.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Scala, SQL, Java, 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 Tools:</w:t>
      </w:r>
      <w:r w:rsidRPr="00C3688B">
        <w:rPr>
          <w:rFonts w:ascii="Arial" w:hAnsi="Arial" w:cs="Arial"/>
          <w:color w:val="424242" w:themeColor="text1" w:themeShade="BF"/>
          <w:sz w:val="20"/>
          <w:szCs w:val="20"/>
        </w:rPr>
        <w:t xml:space="preserve"> Apache Spark, Snowflake, Databricks, ETL, Apache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S3, Lambda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NoSQL, Delta Lake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BI and Reporting Tools:</w:t>
      </w:r>
      <w:r w:rsidRPr="00C3688B">
        <w:rPr>
          <w:rFonts w:ascii="Arial" w:hAnsi="Arial" w:cs="Arial"/>
          <w:color w:val="424242" w:themeColor="text1" w:themeShade="BF"/>
          <w:sz w:val="20"/>
          <w:szCs w:val="20"/>
        </w:rPr>
        <w:t xml:space="preserve"> Tableau, Power BI, SSRS, Excel, Looker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ETL data pipelines using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Snowflake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processing efficiency and providing actionable insights for data-driven decision 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robust database architectures ensuring high levels of security and performance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operational excellence and meeting stringent business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scientists to develop machine learning models,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preprocessing and feature engineering, enabling predictive analytics and improved cancer detection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automated testing methodologies for data pipelines and reporting solutions, resulting in significant improvements in software reliability and accuracy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data flow between sources and applications, enhancing real-time data processing capabilities and analytics readiness across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w:t>
      </w:r>
      <w:r w:rsidRPr="00C3688B">
        <w:rPr>
          <w:rFonts w:ascii="Arial" w:hAnsi="Arial" w:cs="Arial"/>
          <w:b/>
          <w:color w:val="424242" w:themeColor="text1" w:themeShade="BF"/>
          <w:sz w:val="20"/>
          <w:szCs w:val="20"/>
        </w:rPr>
        <w:t xml:space="preserve">ETL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and </w:t>
      </w:r>
      <w:r w:rsidRPr="00C3688B">
        <w:rPr>
          <w:rFonts w:ascii="Arial" w:hAnsi="Arial" w:cs="Arial"/>
          <w:b/>
          <w:color w:val="424242" w:themeColor="text1" w:themeShade="BF"/>
          <w:sz w:val="20"/>
          <w:szCs w:val="20"/>
        </w:rPr>
        <w:t xml:space="preserve">data modeling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fostering a high-performance team culture focused on innovation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comprehensive documentation for database applications and interfaces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clarity and consistency in team communications and project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optimizations for reporting solutions using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faster data retrieval and enhanced visualization capabilities for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contributing to sprint planning and retrospectives, which improved workflow efficiencies and team collaboration across diverse projects and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functions for triggering ETL processes on data arrival, optimizing resource utilization and cost efficiency in cloud infrastructure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debugging sessions on major software applications, applying best practices and problem-solving techniques to rectify issues in a timely and effective manner.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project status updates and technical designs to stakeholders, ensuring alignment with business objectives and technical feasibility throughout the development lifecycle.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 integration solutions using </w:t>
      </w:r>
      <w:r w:rsidRPr="00C3688B">
        <w:rPr>
          <w:rFonts w:ascii="Arial" w:hAnsi="Arial" w:cs="Arial"/>
          <w:b/>
          <w:bCs/>
          <w:color w:val="424242" w:themeColor="text1" w:themeShade="BF"/>
          <w:sz w:val="20"/>
        </w:rPr>
        <w:t xml:space="preserve">ETL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accessibility for clients and streamlining reporting functionalities across various projects and client engagements.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design and implement data storage solutions using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optimizing performance and scalability in a rapidly evolving project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comprehensive data migration projects utilizing </w:t>
      </w:r>
      <w:r w:rsidRPr="00C3688B">
        <w:rPr>
          <w:rFonts w:ascii="Arial" w:hAnsi="Arial" w:cs="Arial"/>
          <w:b/>
          <w:bCs/>
          <w:color w:val="424242" w:themeColor="text1" w:themeShade="BF"/>
          <w:sz w:val="20"/>
        </w:rPr>
        <w:t xml:space="preserve">AWS 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Data Lake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security during transitions to new infrastructure.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data governance principles during project execution, maintaining compliance with industry standards and protecting sensitive information while using various cloud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and application of new technologies such as </w:t>
      </w:r>
      <w:r w:rsidRPr="00C3688B">
        <w:rPr>
          <w:rFonts w:ascii="Arial" w:hAnsi="Arial" w:cs="Arial"/>
          <w:b/>
          <w:bCs/>
          <w:color w:val="424242" w:themeColor="text1" w:themeShade="BF"/>
          <w:sz w:val="20"/>
        </w:rPr>
        <w:t xml:space="preserve">Databricks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big data analysis, enriching team capabilities and driving innovation in data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technical workshops for clients to demonstrate effective use of data visualization tools like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better decision-making processes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cloud-based analytics platform, leveraging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the product's data processing capabilities and usability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SQL database management and optimization efforts, leading to improved query performance and user satisfaction across client engagement initiatives.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SaaS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team efforts in delivering web-based solutions to improve business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in implementing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integration with third-party services and enhancing overall application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testing and debugging for applications using modern frameworks such as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releases and minimizing bugs in production.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Gathered and analyzed project requirements directly from clients, translating business needs into technical specifications to guide the development process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providing constructive feedback and ensuring adherence to established coding standards for quality assurance.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collaborative projects, ensuring efficient tracking of changes and managing codebase effectively with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user manuals and system documentation to provide clear guidance to users and support teams, based on the experiences gathered during the development of the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