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building data-driven cybersecurity solutions. Adept at collaborating with cross-functional teams and skilled in a variety of programming languages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C/C++,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Power BI, SAS, Hadoop,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OpenShift,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CircleCI,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processing and analysis of cybersecurity data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disparate systems, enhancing the accessibility and actionability of cybersecurity metrics and analytics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team rituals such as sprint planning, stand-ups, and retrospectives, significantly improving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as part of the Integrated Peer Review process, ensuring high code quality and facilitating collaborative development efforts across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testing processes for data integrity, significantly reducing manual errors and improving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for reproducibility and scalability within our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leaders to align engineering objectives with business needs, effectively communicating technical concepts to non-technical stakeholders for enhanced project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quality practices by contributing to code reviews and design discussions, ensuring long-term sustainability of software applications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consensus environment testing, fostering consistency across development and production systems, and improving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scaling based on real-time data demands, leading to performance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to visualize security data trends and anomalies, providing actionable insights that strengthened the overall security posture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with team members to discuss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support to data analysis initiatives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 in data-centric applications,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all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functionality and performance, ensuring reliable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system architecture to support integration of third-party tools, improving data access and analysis capabilities while maintaining security best practices throughout the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 by writing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vast improvements in application performance metrics and overall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Assisted in the transition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system performance and reliability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development, encouraging team members to adopt effective coding strategies and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QA initiative that led to cleaner code and fewer bugs by implementing a new review system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a smooth and interactive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application development life-cycle,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requirements gathering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team goals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with insights on emerging technologies, helping develop best practices around coding standards and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applications, focusing on functionality and usability, making it easier for end-users to understand software capabilities and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small team to create cycle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automation of repetitive data tasks to optimize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collaborating with database teams to create optimized SQL queries and implement indices that improved data retrieval times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successful launch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over 1,000 users, significantly contributing to user engagement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