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Security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Security Engineer with over 11 years of experience in software development and security implementation, specializing in proactive threat assessment and secure coding practices, particularly in web and mobile applications. Proven track record in leveraging innovative technologies to protect mission-critical systems while enhancing team collaboration and security-first culture.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 JavaScript, C#, Java, PowerShell,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Burp Suite, OWASP ZAP, Nessus, Metasploit, Wireshark, Snort, Qualys, Burp Collaborator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IBM Cloud, DigitalOcean, Heroku, OpenStack, Alibaba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CI/CD:</w:t>
      </w:r>
      <w:r w:rsidRPr="00C3688B">
        <w:rPr>
          <w:rFonts w:ascii="Arial" w:hAnsi="Arial" w:cs="Arial"/>
          <w:color w:val="424242" w:themeColor="text1" w:themeShade="BF"/>
          <w:sz w:val="20"/>
          <w:szCs w:val="20"/>
        </w:rPr>
        <w:t xml:space="preserve"> Docker, Kubernetes, Jenkins, GitHub Actions, GitLab CI, CircleCI, Spinnaker,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Express.js, Spring, ASP.NET Core, React, Angular, Vue.js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Security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proactive vulnerability assessments using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critical security weaknesses in web applications and integrating security best practices into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penetration testing engaging advanced manual and automated techniques, utilizing tools such as </w:t>
      </w:r>
      <w:r w:rsidRPr="00C3688B">
        <w:rPr>
          <w:rFonts w:ascii="Arial" w:hAnsi="Arial" w:cs="Arial"/>
          <w:b/>
          <w:color w:val="424242" w:themeColor="text1" w:themeShade="BF"/>
          <w:sz w:val="20"/>
          <w:szCs w:val="20"/>
        </w:rPr>
        <w:t xml:space="preserve">Metasploit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uncover potential security issues and recommend actionable remediation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embed secure coding techniques throughout the SDLC, enhancing software resilience against common vulnerabilities including those listed in the </w:t>
      </w:r>
      <w:r w:rsidRPr="00C3688B">
        <w:rPr>
          <w:rFonts w:ascii="Arial" w:hAnsi="Arial" w:cs="Arial"/>
          <w:b/>
          <w:color w:val="424242" w:themeColor="text1" w:themeShade="BF"/>
          <w:sz w:val="20"/>
          <w:szCs w:val="20"/>
        </w:rPr>
        <w:t xml:space="preserve">OWASP Top Ten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 security practices by implementing image scanning protocols and remediation strategies, ensuring compliance with industry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conducted threat modeling sessions using various methodologies, guiding risk assessments that spearheaded security initiatives focused on organizational priorities.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in-depth analysis of security incidents, preparing detailed reports and clear recommendations for stakeholders to strengthen organizational defenses against cyber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secure coding practices using modern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security-first culture within the development teams and increasing overall application security maturity.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integrating security into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security checks and improving deployment times without compromising security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regulatory requirements and security policies across software deployments by conducting regular audits and assessments of existing applications and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security training modules for technical and non-technical personnel, raising awareness on security risks associated with web and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adopt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architecture design, implementing key security services like IAM and VPC configurations to minimize attack surfaces.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static code analysis tools within the development processes, enhancing code quality and security while leveraging languages like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security consulting services focused on penetration testing and vulnerability analysis using tools like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Nessus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efforts to identify and mitigate security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web applications utilizing frameworks such as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secure coding practices through rigorous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risk assessments, helping clients understand vulnerabilities in their infrastructure and software applications through detailed reports and actionable insights using </w:t>
      </w:r>
      <w:r w:rsidRPr="00C3688B">
        <w:rPr>
          <w:rFonts w:ascii="Arial" w:hAnsi="Arial" w:cs="Arial"/>
          <w:b/>
          <w:bCs/>
          <w:color w:val="424242" w:themeColor="text1" w:themeShade="BF"/>
          <w:sz w:val="20"/>
        </w:rPr>
        <w:t xml:space="preserve">Metasploit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for developers on security best practices, including safe usage of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secure API design principles, promoting a culture of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analysis and threat modeling activities using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feedback and guidance to improve the security posture of client applications in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compliance audits, evaluating their security controls effectiveness against industry standards and best practices, particularly in financial and healthcare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workshops focusing on cloud security vulnerabilities, specifically within AWS and Azure, enhancing teams’ abilities to design secure cloud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integrate security tools into CI/CD pipelines, driving culture change towards a 'shift-left' approach in security implementation.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Developer in developing web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secure coding practices to prevent common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and improving security protocols, gaining hands-on experience with security tools including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Snort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traffic analysis and incident response.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access control and authentication implementations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role-based access controls, ensuring sensitive data remained secure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basic automated security testing scripts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foundational security checks during the development lifecycle of SaaS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coding efforts,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participating in code reviews to ensure quality and security standards were upheld.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libraries to implement secure web application features, adhering to guidelines from OWASP to prevent frequent security flaws.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a security assessment project for a web application, identifying and reporting vulnerabilities and implementing recommended fixes, achieving better compliance with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