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in software development, specializing in web and mobile applications. Expertise in C#, Python, and modern database technologies, committed to building scalable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T-SQL, PostgreSQL,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Django, Flask, Node.js,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AWS Lambda, API Gateway, S3, SNS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Jenkins,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high-availability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efficiency and reducing latency while implementing best practices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and optimizing data flow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serverless functions, reducing operational costs and enabling automatic scalability for fluctuating workloads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cross-functional teams to gather requirements and deliver application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accuracy and application reliability through rigorous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build and release cycles while implementing continuous integration and continuous deployment (CI/CD)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code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environment conducive to learning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indexing strategies that improved query performance and data retrieval speeds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effectively, translating complex technical concepts into actionable strategies improving project success through enhanced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technology forums, sharing knowledge on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team capabilities and faster adoption of cutting-edge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technical specifications and system architecture, ensuring knowledge transfer and maintaining up-to-date project references for ongoing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mitigated risks during software development processes, proactively addressing integration challenges with third-party solutions to maintain system coherence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of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performance through rigorous implementation of coding standards and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define requirements for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accuracy of data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of microservices, facilitating faster deployments and scalable architecture effectively representing modern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cycle, from concept to deployment,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maintaining clean development processes to support collaborative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APIs enabling third-party services interactions with primary platforms, developing secure access through OAuth and JWT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directly into development, improving interfaces and interactions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effective project methodologies and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that support agile processes ensuring team productivity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for existing applications to recommend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monitoring tools, achieving significant improvements in user engagement and application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entry-level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team environment, learning the foundational elements of application design and implementation practices while ensuring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availability and resilience while gaining exposure to industry-leading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normalization techniques to ensure high performance and maintain data integrity across smaller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testing for software solutions involving multi-tier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tools to ensure functional correctness and system reliability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gaining essential experience in user interface design and usability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assistance for data migration efforts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timely updates and coherence between different databases for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clarify application requirements while building project workflows achieving successful development completion, resulting in positive user feedback 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