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highly skilled Senior Software Engineer with 11 years of experience in developing secure web and mobile applications. Proven expertise in machine learning, deep learning, and building scalable AI frameworks for endpoint security. Strong background in software architecture, C/C++, and multi-platform environments including Windows, Linux, and macOS.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C++, Python, Java, JavaScript, TypeScript,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ONNX, OpenVino, React, Angular,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JIRA, Confluence, Bash, Visual Studio, Eclipse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Hardware Acceleration:</w:t>
      </w:r>
      <w:r w:rsidRPr="00C3688B">
        <w:rPr>
          <w:rFonts w:ascii="Arial" w:hAnsi="Arial" w:cs="Arial"/>
          <w:color w:val="424242" w:themeColor="text1" w:themeShade="BF"/>
          <w:sz w:val="20"/>
          <w:szCs w:val="20"/>
        </w:rPr>
        <w:t xml:space="preserve"> NPU, GPU, FPGA, TPU, CUDA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Technologies:</w:t>
      </w:r>
      <w:r w:rsidRPr="00C3688B">
        <w:rPr>
          <w:rFonts w:ascii="Arial" w:hAnsi="Arial" w:cs="Arial"/>
          <w:color w:val="424242" w:themeColor="text1" w:themeShade="BF"/>
          <w:sz w:val="20"/>
          <w:szCs w:val="20"/>
        </w:rPr>
        <w:t xml:space="preserve"> OWASP, SSL/TLS, Firewalls, Intrusion Detection Systems, Endpoint Protection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implemented an AI-driven framework for endpoint security, leveraging </w:t>
      </w:r>
      <w:r w:rsidRPr="00C3688B">
        <w:rPr>
          <w:rFonts w:ascii="Arial" w:hAnsi="Arial" w:cs="Arial"/>
          <w:b/>
          <w:color w:val="424242" w:themeColor="text1" w:themeShade="BF"/>
          <w:sz w:val="20"/>
          <w:szCs w:val="20"/>
        </w:rPr>
        <w:t xml:space="preserve">deep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to enhance the Falcon sensor's capability to analyze and respond to potential threats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the architecture of high-performance models, utilizing </w:t>
      </w:r>
      <w:r w:rsidRPr="00C3688B">
        <w:rPr>
          <w:rFonts w:ascii="Arial" w:hAnsi="Arial" w:cs="Arial"/>
          <w:b/>
          <w:color w:val="424242" w:themeColor="text1" w:themeShade="BF"/>
          <w:sz w:val="20"/>
          <w:szCs w:val="20"/>
        </w:rPr>
        <w:t xml:space="preserve">C/C++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resource utilization and minimal system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cutting-edge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into the existing security architecture, ensuring the Falcon product operates effectively on diverse platforms including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to allow seamless communication between AI models and the Falcon sensor, enhancing reliability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rigorous testing protocols for model efficacy and performance, defining strategies to ensure consistent and reliable results under various operational conditions and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to streamline the deployment of models across multiple environments, facilitating scalability and efficient resource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evaluations of AI platform technologies, focusing on </w:t>
      </w:r>
      <w:r w:rsidRPr="00C3688B">
        <w:rPr>
          <w:rFonts w:ascii="Arial" w:hAnsi="Arial" w:cs="Arial"/>
          <w:b/>
          <w:color w:val="424242" w:themeColor="text1" w:themeShade="BF"/>
          <w:sz w:val="20"/>
          <w:szCs w:val="20"/>
        </w:rPr>
        <w:t xml:space="preserve">ONNX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OpenVino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to maximize model efficiency and speed on endpoint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team members in best practices for endpoint security solutions, sharing knowledge on utilizing </w:t>
      </w:r>
      <w:r w:rsidRPr="00C3688B">
        <w:rPr>
          <w:rFonts w:ascii="Arial" w:hAnsi="Arial" w:cs="Arial"/>
          <w:b/>
          <w:color w:val="424242" w:themeColor="text1" w:themeShade="BF"/>
          <w:sz w:val="20"/>
          <w:szCs w:val="20"/>
        </w:rPr>
        <w:t xml:space="preserve">hardware acceleration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machine learning models and improving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and architectural discussions to promote a culture of quality and technical excellence within the team, emphasizing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architecture for cross-platform model delivery frameworks, ensuring compatibility with varying OS kernels and maintaining a robust security posture at the endpoint level.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performance benchmarks for security capabilities and consulted with data scientists to adjust the models in response to emerging threats, improving adaptability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in synergy with engineering teams to define resource limits for AI-powered security measures, ensuring the Falcon sensor remains lightweight while meeting security demands.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scalable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tailored for enterprise-level applications, ensuring compliance with best practices and enhancing system reliability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cross-platform applications for both web and mobile environments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 seamless user experience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and restructuring projects implementing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query performance, which resulted in significant operational efficiencies.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deliver solutions that addressed specific business needs, utilizing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development life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within team environments, ensuring effective tracking of changes and contributions to project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systems-level programming tasks, ensuring high performance of applications across different OS environments, including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Windows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code quality and performance, conducting peer code reviews and contributing to team knowledge repositories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security assessments and included </w:t>
      </w:r>
      <w:r w:rsidRPr="00C3688B">
        <w:rPr>
          <w:rFonts w:ascii="Arial" w:hAnsi="Arial" w:cs="Arial"/>
          <w:b/>
          <w:bCs/>
          <w:color w:val="424242" w:themeColor="text1" w:themeShade="BF"/>
          <w:sz w:val="20"/>
        </w:rPr>
        <w:t xml:space="preserve">OWASP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in development processes, maintaining a focus on securing applications against common vulnerabilities.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front-end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optimal user interfaces in the delivery of SaaS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robust server-side components that support web applications and ensuring smooth data flow between front-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QA testing processes and established testing protocols to identify bugs and optimize usability, focusing on improving overall software quality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development efforts,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to facilitate smooth integration of code changes from various team members, enhancing project timelines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and conducted sessions for junior developers on software engineering principles and practices, instilling a strong coding discipline and best practices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