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software engineer with over 11 years of experience focused on web and mobile applications. Proven track record of leading teams to develop and implement AI and ML frameworks. Skilled in architectural design and optimizing algorithm performance while ensuring the solutions align with business goals and user-centric design principles.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Python, Java, JavaScript,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ONNX, OpenVino, React, Node.js,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Services:</w:t>
      </w:r>
      <w:r w:rsidRPr="00C3688B">
        <w:rPr>
          <w:rFonts w:ascii="Arial" w:hAnsi="Arial" w:cs="Arial"/>
          <w:color w:val="424242" w:themeColor="text1" w:themeShade="BF"/>
          <w:sz w:val="20"/>
          <w:szCs w:val="20"/>
        </w:rPr>
        <w:t xml:space="preserve"> AWS, Azure, Google Cloud Platform,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Cassandra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next-generation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for endpoint security, optimizing security operations and integration capabilities with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define interfaces facilitating data interaction between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and the Falcon sensor deployed on millions of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cross-platform solutions for high-performance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delivery, ensuring compatibility across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to enhance endpoint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technology direction for </w:t>
      </w:r>
      <w:r w:rsidRPr="00C3688B">
        <w:rPr>
          <w:rFonts w:ascii="Arial" w:hAnsi="Arial" w:cs="Arial"/>
          <w:b/>
          <w:color w:val="424242" w:themeColor="text1" w:themeShade="BF"/>
          <w:sz w:val="20"/>
          <w:szCs w:val="20"/>
        </w:rPr>
        <w:t xml:space="preserve">hardware acceleration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utilizing </w:t>
      </w:r>
      <w:r w:rsidRPr="00C3688B">
        <w:rPr>
          <w:rFonts w:ascii="Arial" w:hAnsi="Arial" w:cs="Arial"/>
          <w:b/>
          <w:color w:val="424242" w:themeColor="text1" w:themeShade="BF"/>
          <w:sz w:val="20"/>
          <w:szCs w:val="20"/>
        </w:rPr>
        <w:t xml:space="preserve">GPU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NPU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improving processing capabilities while maintaining a lightweight footprint for the endpoint agents.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optimized resource utilization limits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on endpoints, ensuring enhanced security features without compromising on performance or device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for efficacy and performance of new models deployed in the endpoint environment, leading to improved security outcomes and reduced false positives.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system-level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knowledge-sharing and improving team capacity for </w:t>
      </w:r>
      <w:r w:rsidRPr="00C3688B">
        <w:rPr>
          <w:rFonts w:ascii="Arial" w:hAnsi="Arial" w:cs="Arial"/>
          <w:b/>
          <w:color w:val="424242" w:themeColor="text1" w:themeShade="BF"/>
          <w:sz w:val="20"/>
          <w:szCs w:val="20"/>
        </w:rPr>
        <w:t xml:space="preserve">endpoint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discussions to define strategic goals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aligning technical capabilities with organizational objectives to enhance customer value.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software development, ensuring compliance with coding standards and enhancing maintainability of high-performance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specifically for endpoint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cross-organizational collaboration on technical challenges, fostering a culture of teamwork and innovation in the development of robust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industry best practices were followed in the development of secure </w:t>
      </w:r>
      <w:r w:rsidRPr="00C3688B">
        <w:rPr>
          <w:rFonts w:ascii="Arial" w:hAnsi="Arial" w:cs="Arial"/>
          <w:b/>
          <w:color w:val="424242" w:themeColor="text1" w:themeShade="BF"/>
          <w:sz w:val="20"/>
          <w:szCs w:val="20"/>
        </w:rPr>
        <w:t xml:space="preserve">software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CrowdStrike’s commitment to cybersecurity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emerging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trends to stay ahead of the curve, incorporating innovative solutions into product features to enhance the cybersecurity landscape.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optimized performance and user-experience in accordance with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w:t>
      </w:r>
      <w:r w:rsidRPr="00C3688B">
        <w:rPr>
          <w:rFonts w:ascii="Arial" w:hAnsi="Arial" w:cs="Arial"/>
          <w:b/>
          <w:bCs/>
          <w:color w:val="424242" w:themeColor="text1" w:themeShade="BF"/>
          <w:sz w:val="20"/>
        </w:rPr>
        <w:t xml:space="preserve">IT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automating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via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microservices-based applications focusing on modular development, resulting in improved maintainability and team efficiency while reducing integration complexities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storage solutions such as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applications, leveraging data management frameworks to streamline database interactions and enhance data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uphold coding standards in the team while promoting the adoption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team performance and product delivery timeline.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managed serverless architectures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consumption and scaling in response to real-time application demand.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specifications, ensuring alignment with business expectations and user needs in developing technology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Oversaw the training of junior developers in technologies such as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workforce capability and fostering a collaborative environment for knowledge sharing.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foundational skills in web development and software engineering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while working on integrating third-party services, enhancing application features and functionalities in line with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applications to ensure seamless user experience, contributing to a high-quality product launch while maintaining technical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build prototypes, demonstrating a fundamental understanding of software development life cycle processes and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sprints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honing skills in project management and prioritization by actively engaged in daily stand-ups and retrospective meetings.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knowledge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contributions to small component developments within the software applications that were deployed during my tenure.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experience in configuring deployment pipelines for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faster deployments and a better understanding of how CI/CD practices work, showcasing growth during this period.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