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Cloud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Cloud Engineer with 11 years of experience in software development focused on web and mobile applications. Proven expertise in Cloud Infrastructure, DevOps Practices, and advanced Cloud Security measures, driving successful cloud deployments and automation efforts in diverse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Technology:</w:t>
      </w:r>
      <w:r w:rsidRPr="00C3688B">
        <w:rPr>
          <w:rFonts w:ascii="Arial" w:hAnsi="Arial" w:cs="Arial"/>
          <w:color w:val="424242" w:themeColor="text1" w:themeShade="BF"/>
          <w:sz w:val="20"/>
          <w:szCs w:val="20"/>
        </w:rPr>
        <w:t xml:space="preserve"> AWS, Azure, GCP, CloudFormation,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Scripting:</w:t>
      </w:r>
      <w:r w:rsidRPr="00C3688B">
        <w:rPr>
          <w:rFonts w:ascii="Arial" w:hAnsi="Arial" w:cs="Arial"/>
          <w:color w:val="424242" w:themeColor="text1" w:themeShade="BF"/>
          <w:sz w:val="20"/>
          <w:szCs w:val="20"/>
        </w:rPr>
        <w:t xml:space="preserve"> Ansible, Bash, Shell Scripting, PowerShell,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CloudWatch, Dynatrace, Splunk, Azure Monitor,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TCP/IP, VPN, Firewalls, DNS, IAM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Cloud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multiple end-to-end cloud projects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automation through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deployment speed and system reliability without compromising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cloud infrastructure management with </w:t>
      </w:r>
      <w:r w:rsidRPr="00C3688B">
        <w:rPr>
          <w:rFonts w:ascii="Arial" w:hAnsi="Arial" w:cs="Arial"/>
          <w:b/>
          <w:color w:val="424242" w:themeColor="text1" w:themeShade="BF"/>
          <w:sz w:val="20"/>
          <w:szCs w:val="20"/>
        </w:rPr>
        <w:t xml:space="preserve">Infrastructure as Code (IaC)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templates for all environments while adhering to best practices in scalability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errors and enhancing team collaboration across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system performance monitoring initiatives utilizing </w:t>
      </w:r>
      <w:r w:rsidRPr="00C3688B">
        <w:rPr>
          <w:rFonts w:ascii="Arial" w:hAnsi="Arial" w:cs="Arial"/>
          <w:b/>
          <w:color w:val="424242" w:themeColor="text1" w:themeShade="BF"/>
          <w:sz w:val="20"/>
          <w:szCs w:val="20"/>
        </w:rPr>
        <w:t xml:space="preserve">Dynatrace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standard metrics and alerting protocols that improved service uptime by reducing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integrate new services,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management to enhance application deployment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security protocols within cloud environments focusing on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resources, and establishing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to protect sensitive data and maintain regulatory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cloud governance and deployment strategies, enhancing team knowledge and capability in adopting advanced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across different projects and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assessments and contributed to architectural reviews for deployment strategies in multi-cloud environments, leveraging experience across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daily operational tasks in the cloud, reducing overhead and freeing up resources for more critical issues to be addressed.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monitoring solutions that incorporate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metrics and alerting, greatly enhancing system health visibility and incident response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the security team to conduct risk management audits on cloud infrastructure, mitigating vulnerabilities and ensuring adherence to security best practices throughout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documentation for cloud configurations and deployments, advocating for consistent coding standards that align with operational excellence in cloud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define technology solutions that enhance operational effectiveness,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web hosting environments and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client-focused cloud services featuring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computing, making it easier for small and medium enterprises to adopt budget-friendly cloud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to </w:t>
      </w:r>
      <w:r w:rsidRPr="00C3688B">
        <w:rPr>
          <w:rFonts w:ascii="Arial" w:hAnsi="Arial" w:cs="Arial"/>
          <w:b/>
          <w:bCs/>
          <w:color w:val="424242" w:themeColor="text1" w:themeShade="BF"/>
          <w:sz w:val="20"/>
        </w:rPr>
        <w:t xml:space="preserve">Amazon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SQL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minimal downtime during transitions, while optimizing for cost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faster feature releases and maintaining higher quality through integrated testing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cloud architecture reviews that influenced strategic cloud solutions, focusing on optimizing compute resources with advanced </w:t>
      </w:r>
      <w:r w:rsidRPr="00C3688B">
        <w:rPr>
          <w:rFonts w:ascii="Arial" w:hAnsi="Arial" w:cs="Arial"/>
          <w:b/>
          <w:bCs/>
          <w:color w:val="424242" w:themeColor="text1" w:themeShade="BF"/>
          <w:sz w:val="20"/>
        </w:rPr>
        <w:t xml:space="preserve">load balancing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and </w:t>
      </w:r>
      <w:r w:rsidRPr="00C3688B">
        <w:rPr>
          <w:rFonts w:ascii="Arial" w:hAnsi="Arial" w:cs="Arial"/>
          <w:b/>
          <w:bCs/>
          <w:color w:val="424242" w:themeColor="text1" w:themeShade="BF"/>
          <w:sz w:val="20"/>
        </w:rPr>
        <w:t xml:space="preserve">auto-scaling functionality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Demonstrated expertise in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microservices architecture for clients, enhancing application development speed and maintaining high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risk assessments to determine application health, focusing on network traffic using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consistent compliance with governmental regulations in IT infrastructure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process of provisioning cloud infrastructure through deployment automation techniques, significantly reducing operational overhead while maintaining high system performance.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scalable SaaS application with a focus on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ensuring optimal performance and security for end-user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cloud applications, enhancing system interoperability and integration capabilities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improving deployment efficiency and fostering a microservices architecture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for cloud infrastructure, utilizing </w:t>
      </w:r>
      <w:r w:rsidRPr="00C3688B">
        <w:rPr>
          <w:rFonts w:ascii="Arial" w:hAnsi="Arial" w:cs="Arial"/>
          <w:b/>
          <w:bCs/>
          <w:color w:val="424242" w:themeColor="text1" w:themeShade="BF"/>
          <w:sz w:val="20"/>
        </w:rPr>
        <w:t xml:space="preserve">Azure Monitor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system issues, thereby maintaining high operational standards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implement automated testing frameworks for cloud applications, significantly enhancing the product quality and deployment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daily stand-ups, contributing to agile methodologies and project management frameworks that encouraged iterative development and continuous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firewalls and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setups to secure cloud applications, ensuring data privacy and secure communications for users across the enterprise.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