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specializing in web and mobile applications. Proven expertise in PeopleSoft modules, Oracle APEX, and Oracle Analytics Cloud, delivering robust ERP solutions. Strong understanding of integration, reporting, and data transformation, with a metrics-driven approach to achieve operational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PL/SQL, SQL, JavaScript, HTML, CSS,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Oracle APEX, React, jQuery, Bootstrap, D3.js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Database, Microsoft SQL Server, PostgreSQL, MongoDB, SQL Developer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Eclipse, Visual Studio Code, Oracle SQL Developer, TOAD,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ERP &amp; Analytics Tools:</w:t>
      </w:r>
      <w:r w:rsidRPr="00C3688B">
        <w:rPr>
          <w:rFonts w:ascii="Arial" w:hAnsi="Arial" w:cs="Arial"/>
          <w:color w:val="424242" w:themeColor="text1" w:themeShade="BF"/>
          <w:sz w:val="20"/>
          <w:szCs w:val="20"/>
        </w:rPr>
        <w:t xml:space="preserve"> PeopleSoft, Oracle Analytics Cloud, Oracle Business Intelligence, SAP, ServiceNow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agile solutions for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including </w:t>
      </w:r>
      <w:r w:rsidRPr="00C3688B">
        <w:rPr>
          <w:rFonts w:ascii="Arial" w:hAnsi="Arial" w:cs="Arial"/>
          <w:b/>
          <w:color w:val="424242" w:themeColor="text1" w:themeShade="BF"/>
          <w:sz w:val="20"/>
          <w:szCs w:val="20"/>
        </w:rPr>
        <w:t xml:space="preserve">Grants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Project Costing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Accounts Receivable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and ensure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projects utilizing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creating dynamic reporting dashboards, enhancing user experience through simplified data visualization with tools like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translate business requirements into technical specifications for </w:t>
      </w:r>
      <w:r w:rsidRPr="00C3688B">
        <w:rPr>
          <w:rFonts w:ascii="Arial" w:hAnsi="Arial" w:cs="Arial"/>
          <w:b/>
          <w:color w:val="424242" w:themeColor="text1" w:themeShade="BF"/>
          <w:sz w:val="20"/>
          <w:szCs w:val="20"/>
        </w:rPr>
        <w:t xml:space="preserve">Oracle Analytics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client objectives and delivering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interactions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manipulation and reporting for modules like </w:t>
      </w:r>
      <w:r w:rsidRPr="00C3688B">
        <w:rPr>
          <w:rFonts w:ascii="Arial" w:hAnsi="Arial" w:cs="Arial"/>
          <w:b/>
          <w:color w:val="424242" w:themeColor="text1" w:themeShade="BF"/>
          <w:sz w:val="20"/>
          <w:szCs w:val="20"/>
        </w:rPr>
        <w:t xml:space="preserve">Customer Contracts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Purchasing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9.2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performed comprehensive testing processes including system integration, unit testing, and user acceptance testing for new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ensuring quality and stability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for stakeholders to collect requirements and feedback, employing </w:t>
      </w:r>
      <w:r w:rsidRPr="00C3688B">
        <w:rPr>
          <w:rFonts w:ascii="Arial" w:hAnsi="Arial" w:cs="Arial"/>
          <w:b/>
          <w:color w:val="424242" w:themeColor="text1" w:themeShade="BF"/>
          <w:sz w:val="20"/>
          <w:szCs w:val="20"/>
        </w:rPr>
        <w:t xml:space="preserve">Agile Project Management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scope and delivery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SQL queries and PL/SQL procedures to improve reporting efficiency, resulting in 25% reduction in processing time for regular reports and data extraction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technical documentation for system integrations and data flow processes in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best practices for future reference and adherence to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within applications, focusing on </w:t>
      </w:r>
      <w:r w:rsidRPr="00C3688B">
        <w:rPr>
          <w:rFonts w:ascii="Arial" w:hAnsi="Arial" w:cs="Arial"/>
          <w:b/>
          <w:color w:val="424242" w:themeColor="text1" w:themeShade="BF"/>
          <w:sz w:val="20"/>
          <w:szCs w:val="20"/>
        </w:rPr>
        <w:t xml:space="preserve">access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 Injection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prevention, and adherence to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mitigation strategies within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training and mentoring for junior developers on utilizing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fostering a culture of continuous learning and improvement in technical skills, particularly around </w:t>
      </w:r>
      <w:r w:rsidRPr="00C3688B">
        <w:rPr>
          <w:rFonts w:ascii="Arial" w:hAnsi="Arial" w:cs="Arial"/>
          <w:b/>
          <w:color w:val="424242" w:themeColor="text1" w:themeShade="BF"/>
          <w:sz w:val="20"/>
          <w:szCs w:val="20"/>
        </w:rPr>
        <w:t xml:space="preserve">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discuss financial management solutions, leveraging familiarity with public sector regulations like </w:t>
      </w:r>
      <w:r w:rsidRPr="00C3688B">
        <w:rPr>
          <w:rFonts w:ascii="Arial" w:hAnsi="Arial" w:cs="Arial"/>
          <w:b/>
          <w:color w:val="424242" w:themeColor="text1" w:themeShade="BF"/>
          <w:sz w:val="20"/>
          <w:szCs w:val="20"/>
        </w:rPr>
        <w:t xml:space="preserve">GAAP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guide development in a compliant direction.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data transformation methodologies to integrate legacy systems with </w:t>
      </w:r>
      <w:r w:rsidRPr="00C3688B">
        <w:rPr>
          <w:rFonts w:ascii="Arial" w:hAnsi="Arial" w:cs="Arial"/>
          <w:b/>
          <w:color w:val="424242" w:themeColor="text1" w:themeShade="BF"/>
          <w:sz w:val="20"/>
          <w:szCs w:val="20"/>
        </w:rPr>
        <w:t xml:space="preserve">Oracle APEX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responsiveness to client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projects at an IT consulting firm focusing on </w:t>
      </w:r>
      <w:r w:rsidRPr="00C3688B">
        <w:rPr>
          <w:rFonts w:ascii="Arial" w:hAnsi="Arial" w:cs="Arial"/>
          <w:b/>
          <w:bCs/>
          <w:color w:val="424242" w:themeColor="text1" w:themeShade="BF"/>
          <w:sz w:val="20"/>
        </w:rPr>
        <w:t xml:space="preserve">system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targeted solutions in </w:t>
      </w:r>
      <w:r w:rsidRPr="00C3688B">
        <w:rPr>
          <w:rFonts w:ascii="Arial" w:hAnsi="Arial" w:cs="Arial"/>
          <w:b/>
          <w:bCs/>
          <w:color w:val="424242" w:themeColor="text1" w:themeShade="BF"/>
          <w:sz w:val="20"/>
        </w:rPr>
        <w:t xml:space="preserve">Oracle APEX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towards public sector clients needing specialized ERP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SQL queries to streamline data extraction processes, enhancing reporting capabilities across multiple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modules and ensuring robust data governance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quality assurance for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adhering to best practices in documentation and development to achieve high standards of functionality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design </w:t>
      </w:r>
      <w:r w:rsidRPr="00C3688B">
        <w:rPr>
          <w:rFonts w:ascii="Arial" w:hAnsi="Arial" w:cs="Arial"/>
          <w:b/>
          <w:bCs/>
          <w:color w:val="424242" w:themeColor="text1" w:themeShade="BF"/>
          <w:sz w:val="20"/>
        </w:rPr>
        <w:t xml:space="preserve">data migration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strategies utilizing </w:t>
      </w:r>
      <w:r w:rsidRPr="00C3688B">
        <w:rPr>
          <w:rFonts w:ascii="Arial" w:hAnsi="Arial" w:cs="Arial"/>
          <w:b/>
          <w:bCs/>
          <w:color w:val="424242" w:themeColor="text1" w:themeShade="BF"/>
          <w:sz w:val="20"/>
        </w:rPr>
        <w:t xml:space="preserve">Excel-to-CI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and standardizing tools within the data conversion lifecycle using </w:t>
      </w:r>
      <w:r w:rsidRPr="00C3688B">
        <w:rPr>
          <w:rFonts w:ascii="Arial" w:hAnsi="Arial" w:cs="Arial"/>
          <w:b/>
          <w:bCs/>
          <w:color w:val="424242" w:themeColor="text1" w:themeShade="BF"/>
          <w:sz w:val="20"/>
        </w:rPr>
        <w:t xml:space="preserve">PL/SQL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Salesforce CRM integration using </w:t>
      </w:r>
      <w:r w:rsidRPr="00C3688B">
        <w:rPr>
          <w:rFonts w:ascii="Arial" w:hAnsi="Arial" w:cs="Arial"/>
          <w:b/>
          <w:bCs/>
          <w:color w:val="424242" w:themeColor="text1" w:themeShade="BF"/>
          <w:sz w:val="20"/>
        </w:rPr>
        <w:t xml:space="preserve">REST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seamless data exchange and improving the operational workflow of the project portfolio management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rapidly adapt project scope based on client feedback, improving the delivery time of technical enhancements and fostering open communication with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series of training materials and documentation for users transitioning from legacy systems to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supporting smooth adoption and operational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dashboards and reporting tools using </w:t>
      </w:r>
      <w:r w:rsidRPr="00C3688B">
        <w:rPr>
          <w:rFonts w:ascii="Arial" w:hAnsi="Arial" w:cs="Arial"/>
          <w:b/>
          <w:bCs/>
          <w:color w:val="424242" w:themeColor="text1" w:themeShade="BF"/>
          <w:sz w:val="20"/>
        </w:rPr>
        <w:t xml:space="preserve">Oracle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for project management teams and improving data-driven decision-making capabilities.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user authentication and data security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front-end development of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develop user-friendly interfaces for internal applications, enhancing user experience with responsive design practices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as a member of an Agile development team, contributing actively to project discussions surrounding feature prioritization and task assignments.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management tasks, writing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validation and cleanup in existing systems, ensuring accurate reporting and data integrity throughout transition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new features within web and mobile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functionality and user engagement through dynamic content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bug fixes and enhancements in existing applications, improving application performance and user interface reactions, utilizing documentation to track changes and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focusing on feedback for code optimizations related to security specifications and preparing the application for usage by over 500 users weekly.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