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experienced software developer with over 11 years in designing, developing, and optimizing web and mobile applications. Proficient in leveraging the Pega platform for creating scalable solutions, with proven success in collaborative environments to drive business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Technologies:</w:t>
      </w:r>
      <w:r w:rsidRPr="00C3688B">
        <w:rPr>
          <w:rFonts w:ascii="Arial" w:hAnsi="Arial" w:cs="Arial"/>
          <w:color w:val="424242" w:themeColor="text1" w:themeShade="BF"/>
          <w:sz w:val="20"/>
          <w:szCs w:val="20"/>
        </w:rPr>
        <w:t xml:space="preserve"> Java, C#, JavaScript, HTML5, CSS3, SQL Server, Oracle, Pega PRPC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Pega Rules Process Commander, React, Spring Boot, Agile, .NET Framework,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Project Management:</w:t>
      </w:r>
      <w:r w:rsidRPr="00C3688B">
        <w:rPr>
          <w:rFonts w:ascii="Arial" w:hAnsi="Arial" w:cs="Arial"/>
          <w:color w:val="424242" w:themeColor="text1" w:themeShade="BF"/>
          <w:sz w:val="20"/>
          <w:szCs w:val="20"/>
        </w:rPr>
        <w:t xml:space="preserve"> JIRA, Confluence, Git, Bitbucket, Microsoft Teams,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Services:</w:t>
      </w:r>
      <w:r w:rsidRPr="00C3688B">
        <w:rPr>
          <w:rFonts w:ascii="Arial" w:hAnsi="Arial" w:cs="Arial"/>
          <w:color w:val="424242" w:themeColor="text1" w:themeShade="BF"/>
          <w:sz w:val="20"/>
          <w:szCs w:val="20"/>
        </w:rPr>
        <w:t xml:space="preserve"> REST, SOAP, Microservices, Web Services, RabbitMQ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Selenium, Postman, Jest, Mockito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highly scalable </w:t>
      </w:r>
      <w:r w:rsidRPr="00C3688B">
        <w:rPr>
          <w:rFonts w:ascii="Arial" w:hAnsi="Arial" w:cs="Arial"/>
          <w:b/>
          <w:color w:val="424242" w:themeColor="text1" w:themeShade="BF"/>
          <w:sz w:val="20"/>
          <w:szCs w:val="20"/>
        </w:rPr>
        <w:t xml:space="preserve">Pega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by implementing </w:t>
      </w:r>
      <w:r w:rsidRPr="00C3688B">
        <w:rPr>
          <w:rFonts w:ascii="Arial" w:hAnsi="Arial" w:cs="Arial"/>
          <w:b/>
          <w:color w:val="424242" w:themeColor="text1" w:themeShade="BF"/>
          <w:sz w:val="20"/>
          <w:szCs w:val="20"/>
        </w:rPr>
        <w:t xml:space="preserve">BPM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leveraging </w:t>
      </w:r>
      <w:r w:rsidRPr="00C3688B">
        <w:rPr>
          <w:rFonts w:ascii="Arial" w:hAnsi="Arial" w:cs="Arial"/>
          <w:b/>
          <w:color w:val="424242" w:themeColor="text1" w:themeShade="BF"/>
          <w:sz w:val="20"/>
          <w:szCs w:val="20"/>
        </w:rPr>
        <w:t xml:space="preserve">Pega PRPC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business process solutions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by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development tasks and ensure alignment with business priorities during the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alongside </w:t>
      </w:r>
      <w:r w:rsidRPr="00C3688B">
        <w:rPr>
          <w:rFonts w:ascii="Arial" w:hAnsi="Arial" w:cs="Arial"/>
          <w:b/>
          <w:color w:val="424242" w:themeColor="text1" w:themeShade="BF"/>
          <w:sz w:val="20"/>
          <w:szCs w:val="20"/>
        </w:rPr>
        <w:t xml:space="preserve">Pega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interactive user interfaces, enhancing user experience and usability for end-users of mobile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designed robust mobile solutions using </w:t>
      </w:r>
      <w:r w:rsidRPr="00C3688B">
        <w:rPr>
          <w:rFonts w:ascii="Arial" w:hAnsi="Arial" w:cs="Arial"/>
          <w:b/>
          <w:color w:val="424242" w:themeColor="text1" w:themeShade="BF"/>
          <w:sz w:val="20"/>
          <w:szCs w:val="20"/>
        </w:rPr>
        <w:t xml:space="preserve">Pega Mobile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ensuring responsive design and optimal performance across varying devices and platforms with seamless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deployment processes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automation, leading to improved deployment cycles and reduced errors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best practices in </w:t>
      </w:r>
      <w:r w:rsidRPr="00C3688B">
        <w:rPr>
          <w:rFonts w:ascii="Arial" w:hAnsi="Arial" w:cs="Arial"/>
          <w:b/>
          <w:color w:val="424242" w:themeColor="text1" w:themeShade="BF"/>
          <w:sz w:val="20"/>
          <w:szCs w:val="20"/>
        </w:rPr>
        <w:t xml:space="preserve">Pega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promote coding standards and ensure application quality and sustainability.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business requirements and translate them into technical specifications for </w:t>
      </w:r>
      <w:r w:rsidRPr="00C3688B">
        <w:rPr>
          <w:rFonts w:ascii="Arial" w:hAnsi="Arial" w:cs="Arial"/>
          <w:b/>
          <w:color w:val="424242" w:themeColor="text1" w:themeShade="BF"/>
          <w:sz w:val="20"/>
          <w:szCs w:val="20"/>
        </w:rPr>
        <w:t xml:space="preserve">Pega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efforts, driving alignment on key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Resolved technical challenges related to application performance and scalability through thorough analysis using profiling tools and refactoring existing codebases for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integrate </w:t>
      </w:r>
      <w:r w:rsidRPr="00C3688B">
        <w:rPr>
          <w:rFonts w:ascii="Arial" w:hAnsi="Arial" w:cs="Arial"/>
          <w:b/>
          <w:color w:val="424242" w:themeColor="text1" w:themeShade="BF"/>
          <w:sz w:val="20"/>
          <w:szCs w:val="20"/>
        </w:rPr>
        <w:t xml:space="preserve">Pega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with external systems, allowing for efficient data exchange and improved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for team members on </w:t>
      </w:r>
      <w:r w:rsidRPr="00C3688B">
        <w:rPr>
          <w:rFonts w:ascii="Arial" w:hAnsi="Arial" w:cs="Arial"/>
          <w:b/>
          <w:color w:val="424242" w:themeColor="text1" w:themeShade="BF"/>
          <w:sz w:val="20"/>
          <w:szCs w:val="20"/>
        </w:rPr>
        <w:t xml:space="preserve">Pega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new features, fostering a culture of continuous learning and collaboration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processes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validate application functionality and reduce manual testing efforts, ensuring reliable and maintainable software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sprint planning and retrospective meetings, leveraging Agile principles to facilitate timely delivery of application features while addressing challenges.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of workflow applications for long-term care claims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Pega PRPC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 to streamline processes and improve operational efficiency within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business analysts to gather requirements for </w:t>
      </w:r>
      <w:r w:rsidRPr="00C3688B">
        <w:rPr>
          <w:rFonts w:ascii="Arial" w:hAnsi="Arial" w:cs="Arial"/>
          <w:b/>
          <w:bCs/>
          <w:color w:val="424242" w:themeColor="text1" w:themeShade="BF"/>
          <w:sz w:val="20"/>
        </w:rPr>
        <w:t xml:space="preserve">Pega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translating business needs into functional design specifications to align with company goals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optimizing application performance and conducting data migrations to ensure integration with new </w:t>
      </w:r>
      <w:r w:rsidRPr="00C3688B">
        <w:rPr>
          <w:rFonts w:ascii="Arial" w:hAnsi="Arial" w:cs="Arial"/>
          <w:b/>
          <w:bCs/>
          <w:color w:val="424242" w:themeColor="text1" w:themeShade="BF"/>
          <w:sz w:val="20"/>
        </w:rPr>
        <w:t xml:space="preserve">Pega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 and updated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 components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functionality and visual appeal of the </w:t>
      </w:r>
      <w:r w:rsidRPr="00C3688B">
        <w:rPr>
          <w:rFonts w:ascii="Arial" w:hAnsi="Arial" w:cs="Arial"/>
          <w:b/>
          <w:bCs/>
          <w:color w:val="424242" w:themeColor="text1" w:themeShade="BF"/>
          <w:sz w:val="20"/>
        </w:rPr>
        <w:t xml:space="preserve">Pega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mobile applications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various features of </w:t>
      </w:r>
      <w:r w:rsidRPr="00C3688B">
        <w:rPr>
          <w:rFonts w:ascii="Arial" w:hAnsi="Arial" w:cs="Arial"/>
          <w:b/>
          <w:bCs/>
          <w:color w:val="424242" w:themeColor="text1" w:themeShade="BF"/>
          <w:sz w:val="20"/>
        </w:rPr>
        <w:t xml:space="preserve">Pega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flows, activities, and security settings, ensuring ease of use and security for the applications developed for business units.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testing teams to ensure comprehensive test cases were developed for </w:t>
      </w:r>
      <w:r w:rsidRPr="00C3688B">
        <w:rPr>
          <w:rFonts w:ascii="Arial" w:hAnsi="Arial" w:cs="Arial"/>
          <w:b/>
          <w:bCs/>
          <w:color w:val="424242" w:themeColor="text1" w:themeShade="BF"/>
          <w:sz w:val="20"/>
        </w:rPr>
        <w:t xml:space="preserve">Pega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validation.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like </w:t>
      </w:r>
      <w:r w:rsidRPr="00C3688B">
        <w:rPr>
          <w:rFonts w:ascii="Arial" w:hAnsi="Arial" w:cs="Arial"/>
          <w:b/>
          <w:bCs/>
          <w:color w:val="424242" w:themeColor="text1" w:themeShade="BF"/>
          <w:sz w:val="20"/>
        </w:rPr>
        <w:t xml:space="preserve">Microsoft Teams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foster communication across geographically dispersed teams to support timely project delivery and address any blockers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sprint planning to adaptively prioritize features and ensure alignment with changing business needs in an ever-evolving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infrastructure teams to deploy </w:t>
      </w:r>
      <w:r w:rsidRPr="00C3688B">
        <w:rPr>
          <w:rFonts w:ascii="Arial" w:hAnsi="Arial" w:cs="Arial"/>
          <w:b/>
          <w:bCs/>
          <w:color w:val="424242" w:themeColor="text1" w:themeShade="BF"/>
          <w:sz w:val="20"/>
        </w:rPr>
        <w:t xml:space="preserve">Pega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to production environments, managing configurations and ensuring smooth transitions with minimal disruption.</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entry-level applications for service requests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highlighting the importance of user input and efficient process flow within IT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daily operations and maintenance of software applications, focusing on enhancing user experiences through the application of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basic troubleshooting of application-related issues, enhancing service reliability and speed through proactive monitoring practices and logging solutions based on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valuable experience in working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queries that extract, manipulate, and analyze data, aiding in decision-making processes for product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projects to redesign existing applications, applying user-centered design principles and methodologies to improve user engagement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documentation to assist team members and stakeholders in understanding application features and functionalities developed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web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and code reviews to gain insight into best practices and improve coding standards across projects; contributed to a team culture of learning and growth.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projects focusing on SaaS solutions, detailing project workflows, ensuring robust architecture, and facilitating smoother transitions for user adoption with a keen eye on frontend technologies with 100% team engagement rate.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