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11 years of experience in developing scalable and reliable web and mobile applications. Proven expertise in Splunk and cloud platforms like GCP, AWS, and Azure, driving observability solutions and enhancing system performance. Adept at leading cross-functional teams, implementing automation, and mentoring junior engineers. Passionate about utilizing advanced technologies and best practices to optimize performance and operational excellence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SQL,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React, Angular,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IBM Cloud, Oracle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Automation:</w:t>
      </w:r>
      <w:r w:rsidRPr="00C3688B">
        <w:rPr>
          <w:rFonts w:ascii="Arial" w:hAnsi="Arial" w:cs="Arial"/>
          <w:color w:val="424242" w:themeColor="text1" w:themeShade="BF"/>
          <w:sz w:val="20"/>
          <w:szCs w:val="20"/>
        </w:rPr>
        <w:t xml:space="preserve"> Docker, Kubernetes, Jenkins, Terraform, Splunk ITSI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Splunk, ELK Stack, Prometheus, Grafana, Datadog, Fortinet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observability frameworks integrated into enterprise applications, leveraging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reliability and streamline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embed observability into the software development lifecycle, utilizing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seamless integration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automation scripts and tools to streamline intelligence instrumentation in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reducing operational overhead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optimizing alerting and dashboard functionality using </w:t>
      </w:r>
      <w:r w:rsidRPr="00C3688B">
        <w:rPr>
          <w:rFonts w:ascii="Arial" w:hAnsi="Arial" w:cs="Arial"/>
          <w:b/>
          <w:color w:val="424242" w:themeColor="text1" w:themeShade="BF"/>
          <w:sz w:val="20"/>
          <w:szCs w:val="20"/>
        </w:rPr>
        <w:t xml:space="preserve">SPL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ensuring best practices for data ingestion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observability code reviews and implemented automated checks for quality control,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reliability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observability standards and governance frameworks across departments, facilitating cross-team knowledge sharing and workshops to foster a culture of continuous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effective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best practices in data modeling, and the application of </w:t>
      </w:r>
      <w:r w:rsidRPr="00C3688B">
        <w:rPr>
          <w:rFonts w:ascii="Arial" w:hAnsi="Arial" w:cs="Arial"/>
          <w:b/>
          <w:color w:val="424242" w:themeColor="text1" w:themeShade="BF"/>
          <w:sz w:val="20"/>
          <w:szCs w:val="20"/>
        </w:rPr>
        <w:t xml:space="preserve">Regex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extraction and transformation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AI-native observability tooling into existing systems, exploring advanced features of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emerging technologies to elevate operational capabilities and system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rotations and incident management, utilizing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root cause analysis and troubleshooting, contributing to a proactive operational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tuning in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established governance for Splunk License management and capacity planning of enterprise environments, ensuring optimal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w:t>
      </w:r>
      <w:r w:rsidRPr="00C3688B">
        <w:rPr>
          <w:rFonts w:ascii="Arial" w:hAnsi="Arial" w:cs="Arial"/>
          <w:b/>
          <w:color w:val="424242" w:themeColor="text1" w:themeShade="BF"/>
          <w:sz w:val="20"/>
          <w:szCs w:val="20"/>
        </w:rPr>
        <w:t xml:space="preserve">SPL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health monitoring and performance reporting, establishing dashboards that visually represent system metrics and drive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regulatory standards during the deployment of observability solutions, collaborating with security teams to mitigate risks and protect sensitive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assess their IT needs, employing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project roadmaps and deliver innovative solutions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alerting in various projects, honing expertise in building complex searches and managing threat detection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infrastructure automation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scalability and reliability of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deploying enterprise-level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application performance and seamless integration with existing technology stack.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deployed applications and configurations, ensuring knowledge transfer within the team and contributing to streamlined operational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dashboards in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data trends and user activities, empowering stakeholders with insights for enhanced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knowledge-sharing sessions, fostering a collaborative environment that encourages best practices in software development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utilizing tools like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project management and ensure timely product releases according to client requirements.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frameworks such as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 and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environments, focusing on optimizing performance and reducing downtime during the transition process with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implementing RESTful APIs to facilitate communication between various components of web applications, ensuring seamless data exchange and usability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automation tools utilizing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significantly improving team productivity and reducing manual input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to create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maintain a high standard of software quality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and dashboards in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application performance and reliability metrics, focusing on real-time feedback for operational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documenting application functionalities and user manuals, enriching project handover to operations, and enabling effective training for end-users in a seamless manner.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