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Enthusiastic Full Stack Software Engineer with 11 years of experience in software development, focusing on web and mobile applications. Proficient in implementing solutions using Java, React, and Spring Boot, ensuring high-quality deliverables aligned with business objectives. Strong background in microservices architecture and RESTful APIs, combined with a dedication to code quality and performance optimization.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TypeScript, JavaScript,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Spring Boot, Next.js, Bootstrap,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Oracle 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JUnit5,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GitHub Actions,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RESTful APIs, Microservices, GraphQL, Kafka, JSON Web Tokens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industry standards and best practices for web application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to facilitate seamless integration between services,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participating in sprints for continual improvement and development, while prioritizing user-centric design principles in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test-driven development (TDD) practices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functionality and performance of all components in both client-side and server-side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and optimized data storage solutions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query optimization and data retrieval performance to meet dynamic application needs and scalability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scalable APIs following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improving system communication and efficiency whilst adhering to strict security standards involving </w:t>
      </w:r>
      <w:r w:rsidRPr="00C3688B">
        <w:rPr>
          <w:rFonts w:ascii="Arial" w:hAnsi="Arial" w:cs="Arial"/>
          <w:b/>
          <w:color w:val="424242" w:themeColor="text1" w:themeShade="BF"/>
          <w:sz w:val="20"/>
          <w:szCs w:val="20"/>
        </w:rPr>
        <w:t xml:space="preserve">JSON Web Tokens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faster deployments while maintaining high security and adherence to best practices in deployment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collaborated on documentation to ensure knowledge sharing among team members and to maintain high standards of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analytics tools to monitor application performance, implementing enhancements to improve latency and user experience based on feedback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researched and experimented with emerging technologies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efficiency, while ensuring compatibility with existing systems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upgraded legacy applications, refactoring and modernizing codebases using </w:t>
      </w:r>
      <w:r w:rsidRPr="00C3688B">
        <w:rPr>
          <w:rFonts w:ascii="Arial" w:hAnsi="Arial" w:cs="Arial"/>
          <w:b/>
          <w:color w:val="424242" w:themeColor="text1" w:themeShade="BF"/>
          <w:sz w:val="20"/>
          <w:szCs w:val="20"/>
        </w:rPr>
        <w:t xml:space="preserve">Java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improve maintainability and performance of legacy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performance optimization initiatives, resulting in a significant decrease in load times and improved user satisfaction as reported in end-user analytics.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develop web-based solutions tailored to unique business needs,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deliver effective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UI components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overall user experience on both mobile and desktop platforms, focusing on accessibility and usability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efficient communication between various microservices and database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SQL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develop complex queries and stored procedures for data manipulation and reporting, enhancing overall data accessibility for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code-review practices, sharing insights and improving code quality across projects through collective feedback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service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ability investigations and testing on existing applications with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enhancing reliability and accounting for edge cases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outcomes in an Agile framework through effective participation in sprint planning and review sessions, emphasizing collaboration among technical and non-technical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technical documentation and user manuals for software products, ensuring comprehensive knowledge transfer and user understanding of the application features.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focusing on user experience and interactive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standards compliance and responsive design ethics in all outputs.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RESTful APIs,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transactions between clients and servers, promoting integration across various front-end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unit and integration testing frameworks, including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code functionality and maintain high quality within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enhancements in existing projects, incorporating feedback from users to improve system capabilities and usability in line with customer expectations completely.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activities under tight project deadlines, improving application performance metrics by promptly resolving bugs, leveraging debugging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sessions, offering insights on technical feasibility and proposing technology stacks based on previous experiences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basic web services and applications as part of a learning initiative, enhancing understanding of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client-server architecture, contributing to personal software development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