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AI Architect with 11 years of experience specializing in software development, particularly in web and mobile applications. Proficient in delivering innovative AI solutions, including Generative AI and Machine Learning, with a focus on scalability and enterprise integration.</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JavaScript, Java, C#,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AI &amp; Machine Learning:</w:t>
      </w:r>
      <w:r w:rsidRPr="00C3688B">
        <w:rPr>
          <w:rFonts w:ascii="Arial" w:hAnsi="Arial" w:cs="Arial"/>
          <w:color w:val="424242" w:themeColor="text1" w:themeShade="BF"/>
          <w:sz w:val="20"/>
          <w:szCs w:val="20"/>
        </w:rPr>
        <w:t xml:space="preserve"> TensorFlow, PyTorch, Keras, OpenAI API, HuggingFace Transformers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Generative AI Technologies:</w:t>
      </w:r>
      <w:r w:rsidRPr="00C3688B">
        <w:rPr>
          <w:rFonts w:ascii="Arial" w:hAnsi="Arial" w:cs="Arial"/>
          <w:color w:val="424242" w:themeColor="text1" w:themeShade="BF"/>
          <w:sz w:val="20"/>
          <w:szCs w:val="20"/>
        </w:rPr>
        <w:t xml:space="preserve"> GPT-4, Bard, Langchain, Retrieval-Augmented Generation, NLP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&amp; DevOps:</w:t>
      </w:r>
      <w:r w:rsidRPr="00C3688B">
        <w:rPr>
          <w:rFonts w:ascii="Arial" w:hAnsi="Arial" w:cs="Arial"/>
          <w:color w:val="424242" w:themeColor="text1" w:themeShade="BF"/>
          <w:sz w:val="20"/>
          <w:szCs w:val="20"/>
        </w:rPr>
        <w:t xml:space="preserve"> AWS, Azure, Docker, Kubernetes,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PostgreSQL, MongoDB, Pinecone, Weaviate, FAISS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multiple </w:t>
      </w:r>
      <w:r w:rsidRPr="00C3688B">
        <w:rPr>
          <w:rFonts w:ascii="Arial" w:hAnsi="Arial" w:cs="Arial"/>
          <w:b/>
          <w:color w:val="424242" w:themeColor="text1" w:themeShade="BF"/>
          <w:sz w:val="20"/>
          <w:szCs w:val="20"/>
        </w:rPr>
        <w:t xml:space="preserve">Generative AI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solutions leveraging </w:t>
      </w:r>
      <w:r w:rsidRPr="00C3688B">
        <w:rPr>
          <w:rFonts w:ascii="Arial" w:hAnsi="Arial" w:cs="Arial"/>
          <w:b/>
          <w:color w:val="424242" w:themeColor="text1" w:themeShade="BF"/>
          <w:sz w:val="20"/>
          <w:szCs w:val="20"/>
        </w:rPr>
        <w:t xml:space="preserve">LLM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such as </w:t>
      </w:r>
      <w:r w:rsidRPr="00C3688B">
        <w:rPr>
          <w:rFonts w:ascii="Arial" w:hAnsi="Arial" w:cs="Arial"/>
          <w:b/>
          <w:color w:val="424242" w:themeColor="text1" w:themeShade="BF"/>
          <w:sz w:val="20"/>
          <w:szCs w:val="20"/>
        </w:rPr>
        <w:t xml:space="preserve">GPT-4</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online education platforms, resulting in improved user engagement and educational outcomes.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developed scalable AI-driven systems utilizing </w:t>
      </w:r>
      <w:r w:rsidRPr="00C3688B">
        <w:rPr>
          <w:rFonts w:ascii="Arial" w:hAnsi="Arial" w:cs="Arial"/>
          <w:b/>
          <w:color w:val="424242" w:themeColor="text1" w:themeShade="BF"/>
          <w:sz w:val="20"/>
          <w:szCs w:val="20"/>
        </w:rPr>
        <w:t xml:space="preserve">Retrieval-Augmented Generation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Machine Learning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techniques, integrating with enterprise applications to support seamless data processing.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establishment of MLOps best practices, implementing monitoring and governance frameworks that improved the deployment and operational efficiency of AI systems across various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cross-functional teams to integrate </w:t>
      </w:r>
      <w:r w:rsidRPr="00C3688B">
        <w:rPr>
          <w:rFonts w:ascii="Arial" w:hAnsi="Arial" w:cs="Arial"/>
          <w:b/>
          <w:color w:val="424242" w:themeColor="text1" w:themeShade="BF"/>
          <w:sz w:val="20"/>
          <w:szCs w:val="20"/>
        </w:rPr>
        <w:t xml:space="preserve">AI solutions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 cloud infrastructure such as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data security and compliance standards were upheld throughoutDeploying </w:t>
      </w:r>
      <w:r w:rsidRPr="00C3688B">
        <w:rPr>
          <w:rFonts w:ascii="Arial" w:hAnsi="Arial" w:cs="Arial"/>
          <w:b/>
          <w:color w:val="424242" w:themeColor="text1" w:themeShade="BF"/>
          <w:sz w:val="20"/>
          <w:szCs w:val="20"/>
        </w:rPr>
        <w:t xml:space="preserve">*Containerized Applications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orchestrating with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management of service deployments.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custom </w:t>
      </w:r>
      <w:r w:rsidRPr="00C3688B">
        <w:rPr>
          <w:rFonts w:ascii="Arial" w:hAnsi="Arial" w:cs="Arial"/>
          <w:b/>
          <w:color w:val="424242" w:themeColor="text1" w:themeShade="BF"/>
          <w:sz w:val="20"/>
          <w:szCs w:val="20"/>
        </w:rPr>
        <w:t xml:space="preserve">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enterprise applications, facilitating robust communications between </w:t>
      </w:r>
      <w:r w:rsidRPr="00C3688B">
        <w:rPr>
          <w:rFonts w:ascii="Arial" w:hAnsi="Arial" w:cs="Arial"/>
          <w:b/>
          <w:color w:val="424242" w:themeColor="text1" w:themeShade="BF"/>
          <w:sz w:val="20"/>
          <w:szCs w:val="20"/>
        </w:rPr>
        <w:t xml:space="preserve">AI systems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existing business infrastructure while ensuring low-latency data access and analytics.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mentoring sessions with junior engineers on best practices for </w:t>
      </w:r>
      <w:r w:rsidRPr="00C3688B">
        <w:rPr>
          <w:rFonts w:ascii="Arial" w:hAnsi="Arial" w:cs="Arial"/>
          <w:b/>
          <w:color w:val="424242" w:themeColor="text1" w:themeShade="BF"/>
          <w:sz w:val="20"/>
          <w:szCs w:val="20"/>
        </w:rPr>
        <w:t xml:space="preserve">AI/ML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architectural patterns and the effective use of technologies including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TensorFlow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solution building.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hybrid AI systems, integrating </w:t>
      </w:r>
      <w:r w:rsidRPr="00C3688B">
        <w:rPr>
          <w:rFonts w:ascii="Arial" w:hAnsi="Arial" w:cs="Arial"/>
          <w:b/>
          <w:color w:val="424242" w:themeColor="text1" w:themeShade="BF"/>
          <w:sz w:val="20"/>
          <w:szCs w:val="20"/>
        </w:rPr>
        <w:t xml:space="preserve">multi-agent architectures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traditional </w:t>
      </w:r>
      <w:r w:rsidRPr="00C3688B">
        <w:rPr>
          <w:rFonts w:ascii="Arial" w:hAnsi="Arial" w:cs="Arial"/>
          <w:b/>
          <w:color w:val="424242" w:themeColor="text1" w:themeShade="BF"/>
          <w:sz w:val="20"/>
          <w:szCs w:val="20"/>
        </w:rPr>
        <w:t xml:space="preserve">ML models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analytical capabilities of the system for better predictive insights.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tools like </w:t>
      </w:r>
      <w:r w:rsidRPr="00C3688B">
        <w:rPr>
          <w:rFonts w:ascii="Arial" w:hAnsi="Arial" w:cs="Arial"/>
          <w:b/>
          <w:color w:val="424242" w:themeColor="text1" w:themeShade="BF"/>
          <w:sz w:val="20"/>
          <w:szCs w:val="20"/>
        </w:rPr>
        <w:t xml:space="preserve">Langchain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vector databases such as </w:t>
      </w:r>
      <w:r w:rsidRPr="00C3688B">
        <w:rPr>
          <w:rFonts w:ascii="Arial" w:hAnsi="Arial" w:cs="Arial"/>
          <w:b/>
          <w:color w:val="424242" w:themeColor="text1" w:themeShade="BF"/>
          <w:sz w:val="20"/>
          <w:szCs w:val="20"/>
        </w:rPr>
        <w:t xml:space="preserve">Pinecone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implement effective text generation and information retrieval mechanisms in a sophisticated educational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Defined strategies for AI system integration with CRM systems, ensuring smooth operations and enhancing the overall architecture for improved customer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organizational culture by providing knowledge sharing sessions on </w:t>
      </w:r>
      <w:r w:rsidRPr="00C3688B">
        <w:rPr>
          <w:rFonts w:ascii="Arial" w:hAnsi="Arial" w:cs="Arial"/>
          <w:b/>
          <w:color w:val="424242" w:themeColor="text1" w:themeShade="BF"/>
          <w:sz w:val="20"/>
          <w:szCs w:val="20"/>
        </w:rPr>
        <w:t xml:space="preserve">responsible AI practices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governance, particularly focusing on ethical guidelines in AI deployments.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Evaluated and optimized ML pipelines through continuous collaboration with data scientists, enhancing feature engineering processes and deployment strategies to achieve higher accuracy.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initiatives aimed at enhancing team collaboration and adaptability in executing AI-based projects, ensuring alignment with business goals across multiple departments.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implemented AI solutions incorporating </w:t>
      </w:r>
      <w:r w:rsidRPr="00C3688B">
        <w:rPr>
          <w:rFonts w:ascii="Arial" w:hAnsi="Arial" w:cs="Arial"/>
          <w:b/>
          <w:bCs/>
          <w:color w:val="424242" w:themeColor="text1" w:themeShade="BF"/>
          <w:sz w:val="20"/>
        </w:rPr>
        <w:t xml:space="preserve">Generative 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using frameworks such as </w:t>
      </w:r>
      <w:r w:rsidRPr="00C3688B">
        <w:rPr>
          <w:rFonts w:ascii="Arial" w:hAnsi="Arial" w:cs="Arial"/>
          <w:b/>
          <w:bCs/>
          <w:color w:val="424242" w:themeColor="text1" w:themeShade="BF"/>
          <w:sz w:val="20"/>
        </w:rPr>
        <w:t xml:space="preserve">GPT-3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automating client engagement strategies, significantly improving efficiency and response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numerous projects focused on </w:t>
      </w:r>
      <w:r w:rsidRPr="00C3688B">
        <w:rPr>
          <w:rFonts w:ascii="Arial" w:hAnsi="Arial" w:cs="Arial"/>
          <w:b/>
          <w:bCs/>
          <w:color w:val="424242" w:themeColor="text1" w:themeShade="BF"/>
          <w:sz w:val="20"/>
        </w:rPr>
        <w:t xml:space="preserve">Machine Learning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model development using </w:t>
      </w:r>
      <w:r w:rsidRPr="00C3688B">
        <w:rPr>
          <w:rFonts w:ascii="Arial" w:hAnsi="Arial" w:cs="Arial"/>
          <w:b/>
          <w:bCs/>
          <w:color w:val="424242" w:themeColor="text1" w:themeShade="BF"/>
          <w:sz w:val="20"/>
        </w:rPr>
        <w:t xml:space="preserve">scikit-learn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deployment on cloud platforms like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scalable application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traditional </w:t>
      </w:r>
      <w:r w:rsidRPr="00C3688B">
        <w:rPr>
          <w:rFonts w:ascii="Arial" w:hAnsi="Arial" w:cs="Arial"/>
          <w:b/>
          <w:bCs/>
          <w:color w:val="424242" w:themeColor="text1" w:themeShade="BF"/>
          <w:sz w:val="20"/>
        </w:rPr>
        <w:t xml:space="preserve">NLP techniques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into </w:t>
      </w:r>
      <w:r w:rsidRPr="00C3688B">
        <w:rPr>
          <w:rFonts w:ascii="Arial" w:hAnsi="Arial" w:cs="Arial"/>
          <w:b/>
          <w:bCs/>
          <w:color w:val="424242" w:themeColor="text1" w:themeShade="BF"/>
          <w:sz w:val="20"/>
        </w:rPr>
        <w:t xml:space="preserve">AI solutions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interaction, and content generation across educational platforms, which improved satisfaction and learning outcomes.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data processing pipelines by implementing </w:t>
      </w:r>
      <w:r w:rsidRPr="00C3688B">
        <w:rPr>
          <w:rFonts w:ascii="Arial" w:hAnsi="Arial" w:cs="Arial"/>
          <w:b/>
          <w:bCs/>
          <w:color w:val="424242" w:themeColor="text1" w:themeShade="BF"/>
          <w:sz w:val="20"/>
        </w:rPr>
        <w:t xml:space="preserve">data lakes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integrating with tools like </w:t>
      </w:r>
      <w:r w:rsidRPr="00C3688B">
        <w:rPr>
          <w:rFonts w:ascii="Arial" w:hAnsi="Arial" w:cs="Arial"/>
          <w:b/>
          <w:bCs/>
          <w:color w:val="424242" w:themeColor="text1" w:themeShade="BF"/>
          <w:sz w:val="20"/>
        </w:rPr>
        <w:t xml:space="preserve">Apache Kafka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real-time data availability and analytics for AI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best practices for maintaining AI and ML systems, establishing protocols for MLOps leading to robust monitoring and lifecycle management of deployed models.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engineering teams to design resilient </w:t>
      </w:r>
      <w:r w:rsidRPr="00C3688B">
        <w:rPr>
          <w:rFonts w:ascii="Arial" w:hAnsi="Arial" w:cs="Arial"/>
          <w:b/>
          <w:bCs/>
          <w:color w:val="424242" w:themeColor="text1" w:themeShade="BF"/>
          <w:sz w:val="20"/>
        </w:rPr>
        <w:t xml:space="preserve">API architectures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facilitating communication between AI modules and client applications, leveraging </w:t>
      </w:r>
      <w:r w:rsidRPr="00C3688B">
        <w:rPr>
          <w:rFonts w:ascii="Arial" w:hAnsi="Arial" w:cs="Arial"/>
          <w:b/>
          <w:bCs/>
          <w:color w:val="424242" w:themeColor="text1" w:themeShade="BF"/>
          <w:sz w:val="20"/>
        </w:rPr>
        <w:t xml:space="preserve">REST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GraphQL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Advised project stakeholders on emerging trends in </w:t>
      </w:r>
      <w:r w:rsidRPr="00C3688B">
        <w:rPr>
          <w:rFonts w:ascii="Arial" w:hAnsi="Arial" w:cs="Arial"/>
          <w:b/>
          <w:bCs/>
          <w:color w:val="424242" w:themeColor="text1" w:themeShade="BF"/>
          <w:sz w:val="20"/>
        </w:rPr>
        <w:t xml:space="preserve">AI/ML technologies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proposed innovative solutions for improving educational delivery methods through technology-driven initiatives.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and deployed </w:t>
      </w:r>
      <w:r w:rsidRPr="00C3688B">
        <w:rPr>
          <w:rFonts w:ascii="Arial" w:hAnsi="Arial" w:cs="Arial"/>
          <w:b/>
          <w:bCs/>
          <w:color w:val="424242" w:themeColor="text1" w:themeShade="BF"/>
          <w:sz w:val="20"/>
        </w:rPr>
        <w:t xml:space="preserve">chatbot solutions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powering customer support automation using </w:t>
      </w:r>
      <w:r w:rsidRPr="00C3688B">
        <w:rPr>
          <w:rFonts w:ascii="Arial" w:hAnsi="Arial" w:cs="Arial"/>
          <w:b/>
          <w:bCs/>
          <w:color w:val="424242" w:themeColor="text1" w:themeShade="BF"/>
          <w:sz w:val="20"/>
        </w:rPr>
        <w:t xml:space="preserve">Dialogflow</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customer experience while reducing operational costs.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Coordinated with product teams to ensure alignment of AI specifications with user needs and business objectives, prioritizing user-centered design principles and iterative testing.</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web-based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user experience and integrating APIs for enhanced functionality.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and maintenance of enterprise applications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user interfaces and interactions, adopting a responsive design approach.</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initial prototypes for </w:t>
      </w:r>
      <w:r w:rsidRPr="00C3688B">
        <w:rPr>
          <w:rFonts w:ascii="Arial" w:hAnsi="Arial" w:cs="Arial"/>
          <w:b/>
          <w:bCs/>
          <w:color w:val="424242" w:themeColor="text1" w:themeShade="BF"/>
          <w:sz w:val="20"/>
        </w:rPr>
        <w:t xml:space="preserve">SaaS applications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applying best practices for </w:t>
      </w:r>
      <w:r w:rsidRPr="00C3688B">
        <w:rPr>
          <w:rFonts w:ascii="Arial" w:hAnsi="Arial" w:cs="Arial"/>
          <w:b/>
          <w:bCs/>
          <w:color w:val="424242" w:themeColor="text1" w:themeShade="BF"/>
          <w:sz w:val="20"/>
        </w:rPr>
        <w:t xml:space="preserve">software architecture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focusing on scalability and performance optimization throughout the process.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backend development using </w:t>
      </w:r>
      <w:r w:rsidRPr="00C3688B">
        <w:rPr>
          <w:rFonts w:ascii="Arial" w:hAnsi="Arial" w:cs="Arial"/>
          <w:b/>
          <w:bCs/>
          <w:color w:val="424242" w:themeColor="text1" w:themeShade="BF"/>
          <w:sz w:val="20"/>
        </w:rPr>
        <w:t xml:space="preserve"> 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efficient data handling and integration with the front-end UI components in the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sprint meetings, fostering collaboration and shared best practices for developing efficient and reliable code with the agile development team.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various libraries and frameworks, including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front-end styling and </w:t>
      </w:r>
      <w:r w:rsidRPr="00C3688B">
        <w:rPr>
          <w:rFonts w:ascii="Arial" w:hAnsi="Arial" w:cs="Arial"/>
          <w:b/>
          <w:bCs/>
          <w:color w:val="424242" w:themeColor="text1" w:themeShade="BF"/>
          <w:sz w:val="20"/>
        </w:rPr>
        <w:t xml:space="preserve">Express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routes, streamlining the web application development process.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enhancing application performance through diagnosing bottlenecks and identifying opportunities for improvement in existing code and infrastructure, leading to improved client feedback of approximately 47%.</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