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Web Developer with over 9 years of experience in building efficient, scalable, and responsive web applications. Expert in employing cutting-edge technologies such as Ruby on Rails, ReactJS, and GraphQL to deliver high-quality software solutions for compliance and marketing professionals in financial institutions. Adept at collaborating with cross-functional teams and continuously improving development processes to enhance user experience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robust, user-centric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retrieval, ensuring high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components that improved application responsiveness and interaction, enhancing the overall usability for clients in the financial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queries and ensuring data integrity across applications for multiple financial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bugs and improving quality assurance processes prior to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intuitive user interfaces, actively gathering feedback to refine functionalities for maximum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times and providing a consistent environment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enhancing application speed and reducing database load during high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sprint planning sessions and ensuring delivery timelines were met with high-quality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technical guidance to junior developers, fostering an environment of growth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improvements in team productivity by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minimizing downtime for application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developer productivity and enforce coding standards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Logrocket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error tracking and user session analysis, enhancing the debugging process and overall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solutions and major components for a project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product efficiency through effective code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and maintain scalable applications, focusing on best practices and performance optimization during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front-end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integration with back-end processes and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OOP principles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code architecture, allowing for easier maintenance and scalability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contributing to improved code quality and adherence to established best practices, enhancing overall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Minitest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components, achieving a significant reduction in regressions during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fetching and enhanced user interfaces resulting in a more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data handling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UI features, ensuring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improved task tracking and project transparency by applying Agile methodologies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to enhance mobile and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sessions with team members to identify opportunities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reliability and performance by writing and executing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becoming a key contributor in quality assurance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modern web standards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aesthetics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workflows, enhancing deployment processes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critical project on time and on budget, resulting in enhanced team performance and customer satisfaction scores increased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ReactJS, GraphQL, Minitest,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CircleCI, Helm,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RubyMine, Logrocket, Wooly Bugger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