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technology leader with over 9 years of comprehensive experience in software development and solution engineering within high-stakes environments. Proven expertise in leveraging SaaS, AI, and machine learning technologies to enhance healthcare solutions. Proficient in developing robust frameworks and methodologies for value realization, enabling clients to maximize their investment through tailored consulting and engineering strategies. Exceptional skills in cross-functional collaboration driving product alignment with market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data analysis capabilities for healthcare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tailored </w:t>
      </w:r>
      <w:r w:rsidRPr="00432203">
        <w:rPr>
          <w:rFonts w:asciiTheme="minorHAnsi" w:hAnsiTheme="minorHAnsi" w:cstheme="majorHAnsi"/>
          <w:b/>
          <w:bCs/>
          <w:lang w:val="en-US"/>
        </w:rPr>
        <w:t xml:space="preserve">ROI-driven product demonstrations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playbooks for standardizing client engagement strategies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models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improved scalability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cohesive frameworks for client success tracking, integrating tools such as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visualization of client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Consulting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streamline transition processes, ensuring smooth handovers with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value frameworks that aligned with business goals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significantly accelerating CI/CD pipeline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intricate financial models utilizing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w:t>
      </w:r>
      <w:r w:rsidRPr="00432203">
        <w:rPr>
          <w:rFonts w:asciiTheme="minorHAnsi" w:hAnsiTheme="minorHAnsi" w:cstheme="majorHAnsi"/>
          <w:b/>
          <w:bCs/>
          <w:lang w:val="en-US"/>
        </w:rPr>
        <w:t xml:space="preserve">ROI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 for key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case studies for new product initiatives in alignment with </w:t>
      </w:r>
      <w:r w:rsidRPr="00432203">
        <w:rPr>
          <w:rFonts w:asciiTheme="minorHAnsi" w:hAnsiTheme="minorHAnsi" w:cstheme="majorHAnsi"/>
          <w:b/>
          <w:bCs/>
          <w:lang w:val="en-US"/>
        </w:rPr>
        <w:t xml:space="preserve">market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engineers in best practices for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enhanced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customer advisory 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gather insights that informed product evolution and market positioning.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Transformed client engagement strategy by developing </w:t>
      </w:r>
      <w:r w:rsidRPr="00432203">
        <w:rPr>
          <w:rFonts w:asciiTheme="minorHAnsi" w:eastAsia="Times New Roman" w:hAnsiTheme="minorHAnsi" w:cs="Times New Roman"/>
          <w:b/>
          <w:bCs/>
          <w:lang w:val="en-US"/>
        </w:rPr>
        <w:t xml:space="preserve">customizable client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customer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backend services for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collaboration with </w:t>
      </w:r>
      <w:r w:rsidRPr="00432203">
        <w:rPr>
          <w:rFonts w:asciiTheme="minorHAnsi" w:eastAsia="Times New Roman" w:hAnsiTheme="minorHAnsi" w:cs="Times New Roman"/>
          <w:b/>
          <w:bCs/>
          <w:lang w:val="en-US"/>
        </w:rPr>
        <w:t xml:space="preserve">Product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align development schedules with client expectations using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strategic consulting initiatives that integrated analytics into operational frameworks using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process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groundbreaking </w:t>
      </w:r>
      <w:r w:rsidRPr="00432203">
        <w:rPr>
          <w:rFonts w:asciiTheme="minorHAnsi" w:eastAsia="Times New Roman" w:hAnsiTheme="minorHAnsi" w:cs="Times New Roman"/>
          <w:b/>
          <w:bCs/>
          <w:lang w:val="en-US"/>
        </w:rPr>
        <w:t xml:space="preserve">consulting delivery support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self-service client dashboards, improving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educational frameworks for clients utilizing healthcare data visualization platforms such as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w:t>
      </w:r>
      <w:r w:rsidRPr="00432203">
        <w:rPr>
          <w:rFonts w:asciiTheme="minorHAnsi" w:eastAsia="Times New Roman" w:hAnsiTheme="minorHAnsi" w:cs="Times New Roman"/>
          <w:b/>
          <w:bCs/>
          <w:lang w:val="en-US"/>
        </w:rPr>
        <w:t xml:space="preserve">documentation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processes using software like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workshops and training sessions on the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employed within the organization, improving employee understanding of deployment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developing and streamlining </w:t>
      </w:r>
      <w:r w:rsidRPr="00432203">
        <w:rPr>
          <w:rFonts w:asciiTheme="minorHAnsi" w:eastAsia="Times New Roman" w:hAnsiTheme="minorHAnsi" w:cs="Times New Roman"/>
          <w:b/>
          <w:bCs/>
          <w:lang w:val="en-US"/>
        </w:rPr>
        <w:t xml:space="preserve">value realization protocols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bridged technical capabilities to marketing narratives.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with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assist clients in predictive healthcare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enterprise applications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modularity and reusability.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implementing agile methodologies at the start-up, increasing project delivery speed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tools that automated several client support processes, directly impacting client satisfaction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implemented best practices, maintaining high standards of code quality with tools such as </w:t>
      </w:r>
      <w:r w:rsidRPr="00432203">
        <w:rPr>
          <w:rFonts w:asciiTheme="minorHAnsi" w:eastAsia="Times New Roman" w:hAnsiTheme="minorHAnsi" w:cs="Times New Roman"/>
          <w:b/>
          <w:bCs/>
          <w:lang w:val="en-US"/>
        </w:rPr>
        <w:t xml:space="preserve">ESLint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programs teaching emerging technologies to enhance overall team capability.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w:t>
      </w:r>
      <w:r w:rsidRPr="00432203">
        <w:rPr>
          <w:rFonts w:asciiTheme="minorHAnsi" w:eastAsia="Times New Roman" w:hAnsiTheme="minorHAnsi" w:cs="Times New Roman"/>
          <w:b/>
          <w:bCs/>
          <w:lang w:val="en-US"/>
        </w:rPr>
        <w:t xml:space="preserve">dashboard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project progress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metrics, facilitating better decision-making processes and project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Django,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MongoDB, PostgreSQL,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Analytical &amp; AI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 Hadoop, TensorFlow, Scikit-learn,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