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leader with over 9 years of experience specializing in full-stack development and team leadership within high-volume eCommerce environments. Expertise in backend, frontend, and mobile technologies, driving architectural innovation and ensuring seamless integration of engineering operations across cross-functional teams. Proven ability to leverage emerging technologies, enhance system efficiency, and deliver high-quality software solutions. Strong experience with cloud infrastructure and data engineering practices, enabling scalable and resilient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diverse engineering team of over 50 members across mobile, backend, and frontend to advance Nutrafol's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stack, enhancing the customer experience through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for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reliability and performance, resulting in increased system uptime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presenting architectural guidance on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 migrations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mobile app development, and launching new products, aligning team outputs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enhancing monitoring and alerting systems, significantly reducing downtime and ensuring data integrity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practices to comply with industry standards, ensuring data protection and regulatory compliance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AI and machine learning capabilities, improving data insights and operational efficiency, directly influencing business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improvements that streamlined deployment pipelines and reduced time-to-market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leading to more efficient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audits of technical processes and was responsible for risk mitigation strategies associated with engineering projects, resulting in heightened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and continuous learning by organizing training sessions and workshops 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skill enhancement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management and marketing teams to align engineering efforts with business objectives, enhancing cross-functional communications and project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KPIs for assessing data quality and system efficiency, ensuring engineering initiatives matched business outcomes and contributed positively to the company’s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upcoming leaders within the engineering team, providing career guidance and fostering their abilities to manage technical projects effectively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web and mobile applications, focusing on enhancing user experience while implementing adaptive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for scalability and performance, leading to a 20% improvement in response times via server-side rendering and optimized routes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develop user-friendly features, resulting in a more robust application interface through agile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multithreaded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under high load conditions, optimizing resource allocation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for frontend and backend components, ensuring product reliability and reducing bug counts in production environments by 30%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libraries and API integrations to present meaningful insights and analytics, aiding in better business decision-making based on user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significantly improving service availability and reducing operational overhead due to scalable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development of internal tools and scripts that increased team productivity by automating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Driven major releases according to agile project timelines and delivery standards; enhanced user functionalities through rigorous backend and frontend collaboration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facilitated knowledge-sharing sessions among team members to improve coding standards and practices across the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’s learning platform,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enhancing functionality through better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various e-learning features by leveraging data from users, ensuring effective content delivery and a seamless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data storage and retrieval operations critical to platform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web applications, ensuring alignment with best practices, which improved load times by an estimated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specifications and technical documentation, maintaining clarity in communication with stakeholders to ensure alignment on project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insights from data analysis to propose enhancements to the learning environment, leading to increased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content management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eCommerce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curriculum delivery for a diverse user base, reaching over 20,000 learners.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Node.js, Scala, PHP,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Magento, Adobe Commerce, Redis, MySQL,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Snowpark, AI/ML, Django, TensorFlow, Pandas, NumPy,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iOS, Android, React Native,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Lean, CI/CD, Microservices, DevOps, Containerization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