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engineering leader with over 9 years of progressive experience in architecting and overseeing technology solutions across eCommerce and digital platforms. Proficient in modern software engineering practices, cloud-native architectures, and agile methodologies. Proven track record in driving digital transformations while ensuring high-performing user experiences. Strong leadership skills with a focus on team development, innovation, and collaboration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engineering team at TechWize, focusing on eCommerce platforms and mobile applications, driving a successful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architecture and development of multiple high-traffic DTC websites, ensuring they meet performance, scalability, and security standards while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30% increase in team productivity and collaboration, while ensuring timely delivery of projects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Point-of-Sale (POS)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for retail technologies, improving transaction speeds and customer satisfaction by integrating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developed a diverse engineering team, fostering innovation and accountability through regular code reviews and knowledge transfer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Digital, Retail, and Marketing teams to enhance web and mobile customer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tuning and optimization of web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and query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commerce platforms,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Commerce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and minimal customer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for system reliability and modernization,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 and Azure) for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industry trends to continuously improve DTC offerings and customer engagement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TechWize at industry events, showcasing technological advancements and reinforcing the company’s commitment to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Software Engineer at Asana, focused on enhancing eCommerce applications and integrating payment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fresh new features for mobile and web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which ensured code reliability and reduced bugs in production by 25% through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taking advantage of CSS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maintaining high code quality standards and enhancing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identify and resolve performance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RESTful APIs to ensure performance and security of the applications while integrating with third-party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training programs for junior engineers on modern frameworks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translate them into actionable engineering tasks affecting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documentation and project specifications for future architectural upgrades.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Skillsoft, focusing on web applications and internal tools, enhancing usability and compliance through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product roadmaps and technical requirements, significantly increasing product alignment with market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a ticketing system platform, ensuring reliability and performance across varying workloads.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improving project tracking and issue resolution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to handle unstructured data effectively,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Finalized development and implementation of key product features leading to a 15%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CI/CD,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