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Engineer with over 9 years of diverse experience in developing robust SaaS applications using modern frameworks. Proven expertise in leading high-complexity projects, architecting scalable systems, and mentoring engineering teams. Passionate about leveraging technology to enhance operational efficiency for small businesses, driving impactful solutions that align with user needs and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delivered high-impact, end-to-end features across supply chain and ordering systems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large-scale engineering efforts involving the migration of legacy systems to microservices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influencing technical design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APIs and microservices leveraging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data processing and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trusted mentor and technical guide for a team of engineers, fostering knowledge sharing and promoting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Design, and Operations, contributing to strategic initiatives and shaping meaningful outcomes for small business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testing and documentation, resulting in improved code quality and reduced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improving deployment workflows and operational agility.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and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interface responsiveness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continuous learning within the team, promoting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and more effective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modern libraries and frameworks into existing coding practices to streamline workflow, including enhancements to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initiatives for performance monitoring and logging using tools such as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prompt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promoting a culture of excellence and accountability within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collaborating in a cross-functional team of engineers and designers to enhance customer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via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service efficiency and reliability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performance optimization practices,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ensuring high availability and scalability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deliver software projects on time, participating actively in sprint planning and retrospectives while fostering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deployments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improving communication between distributed systems and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cross-departmental project to redefine product architecture, leading to a streamlined development approach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scripting.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modern frameworks like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rates and improving overall stability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interns, sharing insights on best development practices and the benefits of clean code principles during daily stand-ups and pair programming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quality assurance processes, ensuring compliance with company standards and best practices across all deployed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systems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 and retrieval in multi-user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applications to cloud-based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reliability and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code review sessions to maintain code quality and foster a culture of learning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feature planning and requirements gathering with stakeholders, ensuring alignment of software capabilities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implementations of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handling, optimizing overall performance and responsiveness of back-end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HTML5, CSS3, SQL, GraphQL,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Express.js, Node.js, Kafka, Bootstrap, jQuery,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CI/CD, ArgoCD,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Agile Methodologies, Unit Testing, DevOps Practices, RESTful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