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Operations Engineer with over 9 years of experience in optimizing electronic trading systems, specializing in automation, system stability, and operational excellence. Proven proficiency in Python, Linux, and networking principles, coupled with strong collaboration skills and a commitment to enhancing operational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operation and maintenance of trading systems, ensuring continuity and stable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automation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overhead and improve efficiency across key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comprehensive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system performance and operational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development teams to enhance the operational stability of trading systems through code review and functionality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incident response for complex systems issues, employing troubleshooting protocols for hardware and software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project initiatives within a global change management framework, coordinating system updates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and mentor junior team members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and automated deployment of system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system performance and resolve issues related to trading environments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UDP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on-call coverage within a team rotation to ensure operational support 24/7.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training sessions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networking concepts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operational methodologies to enhance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detailed documentation of system architecture, operational changes, and troubleshooting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electronic trading workflows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throughput via automation scripts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reporting to support trading operations and system performance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stability by applying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the deployment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analytics for trading systems to facilitate proactive operations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functionalities in trading applications, focusing on user-driven features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troubleshooting for Windows environments,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initiatives to improve security compliance within electronic trading systems, focusing on cybersecurity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incident management processes, providing prompt resolutions for production issues in line with operational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tools for automated testing and QA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deployment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stakeholders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operational requirements and enhance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trading applications to modern platforms, coding migrations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Windows Server environments, streamlining user access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to improve system reliability, supporting testing phases with end-user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support for new technologies deployed within trading operations, enhancing overall user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trading system outputs by 20% through optimizations and best practice implementations in revision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SQL,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Docker, Kubernetes, Grafana,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UDP, HTTP, DNS, Multicast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Server, Active Directory, Windows 11, Confluence,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Maven,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