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leading high-performing development teams in architecting scalable solutions using React.js, Node.js, and Go. Proven track record in implementing best practices in code quality, system design, and cloud infrastructure across various domains. Expertise in mentoring engineers and driving technology strategy to align with business goals. Adept at leveraging cloud platforms like AWS and GCP and proficient in establishing CI/CD pipelines. Strong commitment to fostering engineering culture and optimizing database performance using PostgreSQL and Kafka.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developers in architecting scalable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system scalability and maintainability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API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definition of tech stack strategy, advocating for the adoption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developer productivity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best practices in coding standards, security, and performance optimization in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knowledge sharing and innovative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codebases,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messaging systems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in defining project scopes, aligning technology implementations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R&amp;D initiatives to explore and adopt emerging technologies, fostering project innovation and efficient team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interviews, successfully building high-performing engineering teams while maintaining a focus on technical skill assessment.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responsive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solutions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management of RESTful APIs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seamless data integration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server-side functions and storage solutions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QA cycles and improving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system architectures focused on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infrastructure, enhancing system resilience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efficient React patterns to improve team knowledge and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indexing strategies to enhance query performance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comprehensive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across various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streamlined application performance through optimized REST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focusing on enhancing coding standards and encouraging best practices in web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 retrieval and storage processes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high data availability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 strategies, enhancing organizational capabilities in cloud-based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faster project turnaround by implementing agile methodologies in team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React Native, GraphQL,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Express, gRPC,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DataDog, Jenkins,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