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robust experience specializing in mobile application development, particularly with React and React Native. Proven track record in leading technical teams, optimizing application performance, and mentoring developers. Expertise in delivering high-quality mobile solutions for both iOS and Android platforms, with a strong emphasis on collaboration, code quality,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mobile developers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architecture and optimization for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across multiple mobile applications, improving data flow efficiency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and executed strategies to troubleshoot mobile application issues, significantly improving app stability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create technical documentation and roadmaps for mobile app features, aligning project timelines with stakeholder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mobile app development best practices,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deployment efforts for app releases on both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app store submission processes and resolving technical issues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React Native applications, enhancing code reliability and reducing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to analyze app usage and stability, resulting in proactive optimizations that improved load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integration of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streamlining data synchronization and user authentication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reducing the payload size and improving responsiveness in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consistent deployment across different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technical lead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the mobile development team and enhancing app functionality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launched mobile applications for both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retention features based on analytical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 design systems, incorporating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when collaborating with designers and product managers.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retrieval, ensuring applications remained responsive and dynamic.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comprehensive testing processes using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component functionality for mobile app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scalable mobile solutions, working closely with cross-disciplinary teams to define technical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application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 mobile app development processes, streamlining code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related to software architecture and codebase, improving onboarding processes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critical production issues efficiently, often on tight deadlines, while maintaining a focus on 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responsiveness of mobile applications through optimization techniques including lazy loading and component splitting.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 design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user research teams to gather feedback on mobile app interfaces, improving user interactions and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APIs that supported mobile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and code integrity among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web applications, increasing coverage and reliability for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 improving application performance and maintainability, which resulted in a 30% decrease in bug reports post-release.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iOS Development, Android Development, RESTful API, GraphQL,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Postman,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AWS, Azure,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