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full-stack development, specializing in Typescript, React, React Native, and API development. Proven track record in architecting robust SDKs and APIs for embedded wallets, driving user authentication systems, and enhancing developer experiences through clear documentation. Adept at building scalable solutions in high-pressure environments and leading engineering teams to successful project completions. Passionate about blockchain technologies and committed to elevating development standards within the crypto community.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embedded wallet SDKs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authentication flows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PKCE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user identification.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developer documentation and user guides, facilitating easier SDK adoption across various developer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with existing APIs, enhancing clarity and user accessibility of API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incorporate user feedback into SDK enhancements, improving the overall product offering.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procedures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sample applications to demonstrate the functionality of the embedded wallets SDKs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to uphold coding standards and foster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strategies for scalability and performance optimization in both front-end and back-end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secure coding practices,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in cross-platform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application-level security features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potential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supporting various client applications on both mobile and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creating mobile applications on both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leveraging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consistent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and maintained technical documentation, including API specs and user guides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resulting in improved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for collaborative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applications leveraging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necessary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components for scalable applications, applying principles of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integrating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efficiency by cultivating automation.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web-learning applications focusing on user accessibility and responsiveness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systems with modern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resulting in improved maintainability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translating them into actionable development tasks accurately.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ensure data management aligned with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secure coding principles, enhancing the overall security posture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quality and performance with a 30% reduction in defects after enforcing stringent testing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React Native, Flutter, Android, iOS, Unity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NPM, Yarn, Git, Docker, Linux, Postman,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Authentication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PKCE, JWT, SSL/TLS, Key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