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TechOps Engineer with 9 years of experience in managing and optimizing technical infrastructure within high-growth environments. Proven track record in building custom solutions to enhance operational efficiency and security. Expert knowledge in developing automation, managing systems access, and ensuring compliance with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technical infrastructure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access control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workflows for team members across various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best practices and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processes with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time spent on manual tasks by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communication, significantly enhancing team collaboration across remote offices.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centralized logging system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transparency and security auditability across multi-office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MobileIron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device management, ensuring all devices adhered to organizational security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processes for technical systems, resulting in a seamless experience for new hires integrating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audits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compliance and security across all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and troubleshoot technical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systems maintenance, which included performance tuning and capacity planning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management, reducing configuration errors and increasing deployment speed.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IT infrastructure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cross-functional teams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provisioning and de-provisioning workflows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and access management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IT processes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compliance with data protection regulations through IT infrastructure adjustments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oversight.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liaison to identify and assess alternative software solutions, showcasing a strong ability to evaluate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for container orchestration, leading to better resource utilization and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third-party vendors to enhance domain and hosting services, securing deals that optimized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systematizing updates and patch management across all corporate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valuable insights into system health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Overhauled legacy systems to modern frameworks, particularly focusing on improving resilience and scalability through cloud migration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infrastructure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internal systems and user accounts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the cloud, working closely with teams to optimize workflows and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scripts to automate IT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efficiency, contributing to a reduction in workload for system administrators.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operational integrity through regular system updates and user training sessions focused on new tools and software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network configurations, actively participating in risk assessments for compliance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Helpdesk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tasks and escalated issues effectively, achieving a customer satisfaction rating of 95% on IT-related inquiries.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SAML, SSO, SOC 2, ISO 27001, GDPR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Prometheus, Nagios, New Relic,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