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9 years of expertise in designing and developing scalable web applications using modern front-end technologies. Proven ability to lead architectural decisions and mentor cross-functional teams in implementing best practices, particularly in React, TypeScript, and performance optimization. Committed to driving innovation through emerging technologies while ensuring a user-centric approach to product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architectural patterns for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maintainability and performance metrics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high-quality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JavaScript/TypeScript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adherence to best coding practices and promoting a culture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peer mentorship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optimization processes for front-end performance, focusing on load times and accessibility enhancements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and product management to align front-end development with business goals,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 architecture to safeguard against vulnerabilities, resulting in a more resilient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state management libraries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responsive design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Grid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introduction of emerging front-end tools,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 rendering capabilities that improved SEO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reviews of existing systems to integrate new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across the codebase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 solutions, which increased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the implementation of JWT for secure authentication and authorization patterns, working closely with the security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architectural discussions and drove consensus among cross-functional teams to ensure cohesive strategy across multiple engineering disciplines.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intuitive, user-friendly interfaces that directly addressed customer feedback, contributing to improved user engagement metrics.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redesign of legacy systems into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scalability and deployability.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Influenced the engineering team by establishing coding standards across projects that improved code readability and efficiency,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ECMA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codebases for improved data fetching efficiencies, reducing API call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cross-department workshops on best practices for front-end development, focusing on collaboration with UX and product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processes, decreasing lead time by improved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efforts utilizing profiling tools to identify bottlenecks, optimizing page load times by up to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enforce type safety across projects, enhancing maintainability and reducing runtime errors in production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a microservices architecture, playing a pivotal role in backend communication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 features adhering to SEO best practices while achieving high performance for progressive web applications. Facilitated direct engagement with the user experiences to ensure compliance with customer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a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stack, including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educational platforms utilizing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 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user engagement and learning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CSS frameworks, ensuring accessibility across multiple devices and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enhancing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code quality through rigorous testing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decreased defect rate in production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discussions around architectural decisions and participated in sprint planning, ensuring alignment with organizational goals.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Node.js, HTML/CSS, Sass,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Jest, Cypress, Playwright, Redux, Storybook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Serverless Architecture, Design Patterns, Scalability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End-to-End Testing, Static Analysis, Code Reviews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