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9 years of experience in developing high-performance distributed systems and secure networking solutions. Proficient in Go, with extensive knowledge of cloud platforms including AWS, Azure, and GCP. Proven expertise in zero trust security models, privileged access management, and scalable system design. Adept at collaborating in remote teams, ensuring governance and security while delivering quality products.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and high-performance distributed systems in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secure networking solutions, optimizing throughput and reducing latency.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cloud-based applications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enforcing </w:t>
      </w:r>
      <w:r w:rsidRPr="00432203">
        <w:rPr>
          <w:rFonts w:asciiTheme="minorHAnsi" w:hAnsiTheme="minorHAnsi" w:cstheme="majorHAnsi"/>
          <w:b/>
          <w:bCs/>
          <w:lang w:val="en-US"/>
        </w:rPr>
        <w:t xml:space="preserve">zero trust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security protocols to ensure privileged access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of secure networking protocols and routing systems, employing multi-threading and concurrency in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develop </w:t>
      </w:r>
      <w:r w:rsidRPr="00432203">
        <w:rPr>
          <w:rFonts w:asciiTheme="minorHAnsi" w:hAnsiTheme="minorHAnsi" w:cstheme="majorHAnsi"/>
          <w:b/>
          <w:bCs/>
          <w:lang w:val="en-US"/>
        </w:rPr>
        <w:t xml:space="preserve">SDKs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various customer-facing applications, increasing usability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real-time permissions and auditing systems, ensuring robust security practices were adhered to throughout the development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containerization technologies like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tools like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improve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thorough testing, debugging, and code reviews for distributed systems, ensuring high-quality deliverables with minimal defects.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to automate the deployment and testing phases of the application lifecycle, leading to faster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secure coding practices and architectural design for distributed systems, fostering a culture of excellence.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documentation and specifications for systems designed, creating clear guidelines for future development and maintenance.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ceremonies, influencing product development priorities and ensuring alignment with customer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proactive monitoring and troubleshooting of production systems to preemptively address security vulnerabilities.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 microservices architecture in </w:t>
      </w:r>
      <w:r w:rsidRPr="00432203">
        <w:rPr>
          <w:rFonts w:asciiTheme="minorHAnsi" w:eastAsia="Times New Roman" w:hAnsiTheme="minorHAnsi" w:cs="Times New Roman"/>
          <w:b/>
          <w:bCs/>
          <w:lang w:val="en-US"/>
        </w:rPr>
        <w:t xml:space="preserve">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scalability of enterprise applications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utilizing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processing and delivered features aligning with evolving market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sophisticated </w:t>
      </w:r>
      <w:r w:rsidRPr="00432203">
        <w:rPr>
          <w:rFonts w:asciiTheme="minorHAnsi" w:eastAsia="Times New Roman" w:hAnsiTheme="minorHAnsi" w:cs="Times New Roman"/>
          <w:b/>
          <w:bCs/>
          <w:lang w:val="en-US"/>
        </w:rPr>
        <w:t xml:space="preserve">authentication mechanisms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authorization frameworks, ensuring seamless and secure user experiences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promoting efficient communication between back-end services and user interfaces, enhancing overall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automated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deployment quality standards were met consistently.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database schemas and optimized queries for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accessibility and storage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code reviews and provided constructive feedback, resulting in measurable improvements in team productivity and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performance tuning and optimization of existing applications to support </w:t>
      </w:r>
      <w:r w:rsidRPr="00432203">
        <w:rPr>
          <w:rFonts w:asciiTheme="minorHAnsi" w:eastAsia="Times New Roman" w:hAnsiTheme="minorHAnsi" w:cs="Times New Roman"/>
          <w:b/>
          <w:bCs/>
          <w:lang w:val="en-US"/>
        </w:rPr>
        <w:t xml:space="preserve">high traffic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volume and deliver a responsive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detailed technical documentation outlining processes, ensuring robust onboarding and support of new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mentorship programs, helping junior developers transition into a productive and efficient role swiftly.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 internal tools platform that leveraged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including </w:t>
      </w:r>
      <w:r w:rsidRPr="00432203">
        <w:rPr>
          <w:rFonts w:asciiTheme="minorHAnsi" w:eastAsia="Times New Roman" w:hAnsiTheme="minorHAnsi" w:cs="Times New Roman"/>
          <w:b/>
          <w:bCs/>
          <w:lang w:val="en-US"/>
        </w:rPr>
        <w:t xml:space="preserve">Lambda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processes for large-scale data management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secure data handling protocols for personal and sensitive student information utilizing encryption techniques.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and maintained system performance logs, identifying areas for optimization and reducing response time by employing monitoring tools like </w:t>
      </w:r>
      <w:r w:rsidRPr="00432203">
        <w:rPr>
          <w:rFonts w:asciiTheme="minorHAnsi" w:eastAsia="Times New Roman" w:hAnsiTheme="minorHAnsi" w:cs="Times New Roman"/>
          <w:b/>
          <w:bCs/>
          <w:lang w:val="en-US"/>
        </w:rPr>
        <w:t xml:space="preserve">Prometheus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team-focused environment to design and implement user-friendly dashboards with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provided insights into student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NoSQL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like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flexible data storage solutions, accommodating dynamic application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transition to microservices architecture, routinely assessing and refining processes and adjusting technical requirements as necessary.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t>
      </w:r>
      <w:r w:rsidRPr="00432203">
        <w:rPr>
          <w:rFonts w:asciiTheme="minorHAnsi" w:eastAsia="Times New Roman" w:hAnsiTheme="minorHAnsi" w:cs="Times New Roman"/>
          <w:b/>
          <w:bCs/>
          <w:lang w:val="en-US"/>
        </w:rPr>
        <w:t xml:space="preserve">automated testing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quality assurance processes yielding a significant reduction in post-deployment bugs, from 30% to 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 Rust, C, C++,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Kubernetes,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 &amp; Security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Zero Trust, PAM, TCP/IP, UDP, TLS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Cassandra,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gRPC, GraphQL, Protobuf, Apache Kafka,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