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and deploying scalable applications. Proven expertise in leading technical architecture discussions and mentoring engineers across diverse teams. Demonstrated ability to develop robust backend systems using modern programming languages and optimize system performance, ensuring user delight through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the architecture and development of robust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that enhanced throughput for data processing applications,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scalable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integrating with multiple database technologies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reliability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high-performance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that improved data exchange across products, increasing overall system response time by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cross-functional efforts and technical discussions supporting the deployment of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reliability and scaling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Drove best practices in system observability via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incident response times and increasing overall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engineers, providing guidance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best practices in software engineering,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development process and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development, ensuring seamless integration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Championed the use of modern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culture of test-driven development across all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design and product teams to translate user needs into technical requirements, ensuring a focus on user experience in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Created comprehensive documentation of system architecture and API specifications, improving onboarding processes and knowledge sharing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Regularly performed code reviews, ensuring adherence to high standards of code quality and reliability, ultimately improving team output.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scalable applications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data processing capabilities for client services and improving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unit and integration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goal of over 80% and ensuring high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optimized database structures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data access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Agile methodologies, contributing to sprint planning, daily stand-ups, and retrospectives which enhanced team collaboration and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architectural discussions focused on leveraging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service layer creation, resulting in more maintainable code 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efforts to integrate container orchestration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deployment efficiency and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to refactor legacy codebases, improving maintainability and application performance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Championed data governance best practices, ensuring data pipelines were secure and compliant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performance optimization exercises, leveraging profiling tools to identify bottlenecks within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Defined and implemented observability and logging strategies using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monitoring capabilities and overall infrastructure health.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responsive single-page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rich interactive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cross-functional teams to design comprehensive solutions for product features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migrating legacy applications to serverless architecture using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overhead costs and improving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API security through best practices in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 leading to a reduction in security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closely with DevOps teams to streamline deployment processes and implement robust backup strategies for databases and application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project retrospectives and continuous improvement initiatives, leading to the adoption of new coding standards and development practices, such as achieving a 30% reduction in bug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 Java, Node.js, Django, PHP,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Express, Flask, Angular, Vue.js, GraphQL,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Terraform, Docker,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GraphQL, REST,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Datadog, New Relic, Prometheus, ELK Stack,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