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architecting scalable software solutions. Proven expertise in developing microservices using Golang, building secure compliance systems, and leading high-performance teams in Fintech. Strong problem-solving skills, and adept at operating in multi-regional cloud infrastructures while maintaining a focus on quality assurance and security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framework for scalable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that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into current systems, allowing for advanced transactional processes and asset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staking-as-a-service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service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subject matter expert on compliance regulations, enhancing KYC and AML features within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platform engineers to architect and deploy new services in a multi-regional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software design, analyzing trade-offs and ensuring robust protection against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production-level software deployments, actively participating in on-call rotations to maintain system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code bases through rigorous testing methodologies, adopting a mindset of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complex technical concepts effectively with client technical teams, fostering deeper collaboration and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continuous deployment (CI/CD)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scaling efforts,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caching strategies that reduced load times across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support feature-rich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code reviews and implemented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resulting in a 30% increase in code coverage through automated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APIs for web applications,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 and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developers to ensure seamless integration of user-facing elements with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infrastructure,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health and performance metrics are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developing and optimizing complex queries for data-heavy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streamlining deployment processes, and ensuring reproducibility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 meetings to translate business requirements into technical specifications, ensuring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authentication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for increased security.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corporate training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compliance features that align with industry regulations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KYC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KYB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agile ceremonies, including planning, grooming, and retrospectives to improve team collaboration and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SQL queries, achieving enhanced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engineers in coding standards and best practices, fostering a culture of continuous improvement and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on educational platforms. Successfully increased user engagement by implementing new content delivery technologies.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C++, Rust, Python,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Gorilla, Docker, Kubernetes, PostgreSQL, Spring Boot, React, Node.js,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CI/CD, Ansible,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KYC, AML, KYB, OAuth2, OpenID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