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designing, developing, and maintaining scalable software solutions. Proven expertise in leveraging modern technologies such as C#, Python, Docker, and Terraform to enhance application performance and user experience. Adept at implementing CI/CD practices, Infrastructure as Code, and Test Driven Development (TDD). Passionate about collaborating with cross-functional teams to solve complex challenges and drive continuous improvement in software engineering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analyze customer challenges and develop innovative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application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efforts, improving deployment consistency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and foster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existing systems for performance bottlenecks, implementing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RDBMS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internal documentation for architecture and engineering processes for enhanced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design discussions, ensuring alignment with customer needs and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relationships with cross-functional teams to define OKRs and ensure projects were delivered on time and met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better performance and reliability,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when applicable.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live applications, proactively monitoring and responding to incidents to minimize service disruptions.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them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clusters, achieving enhanced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analysis to measure application performance and translate findings into actionable improvements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event-management solutions, enhancing system responsiveness and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continuous integration practices and automate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best practices in software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regularly trained team members on these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senior managers and product teams to drive the technology roadmap and ensure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systems and drove optimization projects, leading to a significant reduction in latency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advance the adoption of emerging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querying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applications by migrating components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modern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scalability and maintenance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automated testing frameworks to ensure software quality and reliability,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 (TDD)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other teams to refactor existing code for better modularity and enhanced user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knowledge 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RDBMS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event-driven architecture, improving team skills and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post-deployment, using logging tools to capture metrics and drive enhancements accordingly.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ASP.NET, RESTful APIs, Angular, React, Blazor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lang w:val="en-US"/>
        </w:rPr>
        <w:t xml:space="preserve">: Docker, Kubernetes, Terraform, Azure DevOps,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SQL, Postgres, NoSQL, Kafka,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Software Engineering Practices</w:t>
      </w:r>
      <w:r>
        <w:rPr>
          <w:rFonts w:asciiTheme="minorHAnsi" w:hAnsiTheme="minorHAnsi" w:cstheme="majorHAnsi"/>
          <w:lang w:val="en-US"/>
        </w:rPr>
        <w:t xml:space="preserve">: TDD, BDD, Microservices, Vertical Slice Architecture, CI/CD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