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9 years of experience in crafting robust and scalable backend solutions. Proficient in Java, Kotlin, Scala, and distributed systems. Skilled in leading cross-functional teams, implementing event-driven architectures, and designing database schemas using DynamoDB. Dedicated to improving team dynamics and fostering a culture of excellence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the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applications for a major POS integration, enhancing system reliability and ease of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 for new features, increasing data retrieval efficiency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a project on transitioning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improving code maintainability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Architected distributed event-driven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processing and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code reviews and provided mentorship to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to drive product strategy and enhance feature development in the delivery channel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the migration from monolithic databases to distributed databases,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Established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insights, enabling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Evolved team technical standards by implementing coding methodologies and software design principles that foster high-performance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retrospective meetings to refine team processes and promote a culture of growth and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applications, focusing on modularity, performance,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on a major overhaul of the product’s core functionalities, applying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best practices that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Mentored staff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architecture, significantly enhancing product deployment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Automated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optimizing CI/CD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Partnered with QA teams to establish an effective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functional testing coverage and reduced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caching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driving the implementation of RESTful services that increased the modularity of applications and improved ease of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Fostered integration of agile methodologies within the product team, enhancing cross-team collaboration and project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Advocated for and implemented design patterns that improved code quality and reduced technical debt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Played a key role in the adoption of a new event-driven architecture, using protocols and libraries that facilitated real-time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Designed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 enabling dynamic content management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consumption and third-party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actively in interaction with product management to expound and clarify product requirements and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Identified performance bottlenecks in existing systems, leading to key optimizations, which improved overall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Instilled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among development teams, boosting validation and assurance of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Implemented incremental updates across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system, supporting migration tasks which increased operational capabilities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Scala, Groovy,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JUnit, Apache Kafka, Hibernate,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