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Fullstack Software Engineer with over 9 years of experience in developing scalable web applications and AI-driven platforms. Proven ability to lead teams and tackle complex engineering challenges in fast-paced environments. Proficient in full-stack development, backend integrations, and delivering high-quality software solutions. Strong expertise in analytics and data-driven decision-making, leveraging machine learning and AI technologies to enhance product offerings. Adept at collaborating with cross-functional teams to translate business requirements into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for internal recruiting tools, focusing on user experience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complex data processing workflows for AI-driven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create intuitive solutions that streamline the recruiting process,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software development, mentoring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in candidate evaluation and matching.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analytics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decision-making capabilities for recruiters.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planning, retrospectives, and feature prioritization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 cross-functional teams, ensuring code quality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enabling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Empowered recruiting teams by building and maintaining data visualization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candidate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that encompassed frontend and backend development, ensuring alignment with business objectives and user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 for project management tools to enhance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API responses were efficient and reliable for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algorithms into the project management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and performance through the implementation of industry-standard best practices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leading scrums and coordinating efforts across development teams to foster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employed indexing strategies to ensure rapid access to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applications, improving code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architecture discussions to align on tech stack decisions and project direction, enhancing both current and future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documentation and training resources to help onboard new engineers and stakeholders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a culture of continual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developer in a cross-functional team, focusing on kernel-level enhancements and middleware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training modules for technology integration in corporate environments, focusing on enhancing user acceptance and capability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C/C++ to optimize in-house software solutions, improving system performance and user interaction across integrated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designs in ongoing projects, ensuring a responsive and modern aesthetic.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presented new ideas for technical enrichments in existing systems and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client requirements and translated them into technical specifications for projects, assisting in scope clarity and project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TensorFlow, PyTorch,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Natural Language Processing, Deep Learning, Scikit-learn, SciPy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