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scalable applications and tackling complex systems in high-growth environments. Expertise in full-stack development utilizing Python, TypeScript, React, and cloud infrastructure with AWS. Proficient in designing reliable backend services while creating user-focused frontend experiences. Strong mentor and communicator with a customer-centric approach to problem-solving. Passionate about integrating advanced technologies into traditional workflows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user-centric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workflows to modern automated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ensuring robust data retrieval and management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the team, fostering a culture of knowledge sharing and continuous improvement in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translate user feedback into actionable features and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scalability, focusing on database performance tuning and serverless architecture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technical specifications to enhance team collaboration and onboarding processes for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to the engineering team, promoting iterative development and quick feedback loops with customers.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all endpoints met performance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lifecycle for multiple projects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from ideation to delivery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robustness and scalability of organizational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teams to define features and priorities, aligning software development with strategic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standards and increasing deployment frequencies.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productivity across teams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under heavy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promote best practices and improve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research and feedback sessions to refine workflows and enhance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high-quality, modular code with a focus on maintainability and performance efficiency, utilizing cloud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software applications, achieving a 20% increase in response time through performance tuning and method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among team members to improve coding practices and foster a continuous learning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in alignment with UI/UX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robust test coverage for new features, implementing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requirements and collaborated in Agile sprints, refining product scope based on customer feedback and performance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Lambda, S3, DynamoDB, API Gateway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Jest, Mocha, Selenium,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