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of expertise in building robust, user-facing applications and developer tools. Strong capabilities in leading technical initiatives, mentoring teams, and ensuring high performance and reliability across systems. Proficient in modern frameworks and technologies such as TypeScript, JavaScript, React, and Node.js, with a keen understanding of system design principles and web3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key features across </w:t>
      </w:r>
      <w:r w:rsidRPr="00432203">
        <w:rPr>
          <w:rFonts w:asciiTheme="minorHAnsi" w:hAnsiTheme="minorHAnsi" w:cstheme="majorHAnsi"/>
          <w:b/>
          <w:bCs/>
          <w:lang w:val="en-US"/>
        </w:rPr>
        <w:t xml:space="preserve">EigenCloud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Marketplace and Portal apps, ensuring an intuitive user experience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solutions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performance of core functionalities, improving responsiveness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tooling and contributed to shared UI libraries, streamlining the </w:t>
      </w:r>
      <w:r w:rsidRPr="00432203">
        <w:rPr>
          <w:rFonts w:asciiTheme="minorHAnsi" w:hAnsiTheme="minorHAnsi" w:cstheme="majorHAnsi"/>
          <w:b/>
          <w:bCs/>
          <w:lang w:val="en-US"/>
        </w:rPr>
        <w:t xml:space="preserve">developer documentation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 using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Successfully scoped high-visibility projects, creating delivery timelines and ensuring successful rollouts with consistent feedback loops in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and guided junior engineers through code reviews and architecture discussions, enhancing team capabilities in </w:t>
      </w:r>
      <w:r w:rsidRPr="00432203">
        <w:rPr>
          <w:rFonts w:asciiTheme="minorHAnsi" w:hAnsiTheme="minorHAnsi" w:cstheme="majorHAnsi"/>
          <w:b/>
          <w:bCs/>
          <w:lang w:val="en-US"/>
        </w:rPr>
        <w:t xml:space="preserve">full-stack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addressed technical debt in applications, leading to improved long-term maintainability and developer velocity.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managers and designers to achieve seamless end-to-end experiences, employing tools like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management, enhancing deployability and scalability across all development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within the codebase, preventing vulnerabilities in user-facing applications through regular audits and tests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system reliability metrics by implementing proactive monitoring systems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CloudWatch and creating automated alerts for performance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actively in open-source contributions related to </w:t>
      </w:r>
      <w:r w:rsidRPr="00432203">
        <w:rPr>
          <w:rFonts w:asciiTheme="minorHAnsi" w:hAnsiTheme="minorHAnsi" w:cstheme="majorHAnsi"/>
          <w:b/>
          <w:bCs/>
          <w:lang w:val="en-US"/>
        </w:rPr>
        <w:t xml:space="preserve">web3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increasing visibility and collaboration with the broader developer community.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the marketing team to facilitate user testing and feedback sessions, leading to incremental feature releases that resonate with customer needs.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architectural design of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 project management tools, leading to enhanced usability and engagement through intuitive </w:t>
      </w:r>
      <w:r w:rsidRPr="00432203">
        <w:rPr>
          <w:rFonts w:asciiTheme="minorHAnsi" w:eastAsia="Times New Roman" w:hAnsiTheme="minorHAnsi" w:cs="Times New Roman"/>
          <w:b/>
          <w:bCs/>
          <w:lang w:val="en-US"/>
        </w:rPr>
        <w:t xml:space="preserve">UI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features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supported robust backend operations, creating seamless integrations with third-party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optimize existing codebases for performance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marked reduction in client-side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for flexible data retrieval, enhancing the performance of client applications and reducing server overload.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collaborative environment by conducting regular knowledge-sharing sessions focused on best practices in </w:t>
      </w:r>
      <w:r w:rsidRPr="00432203">
        <w:rPr>
          <w:rFonts w:asciiTheme="minorHAnsi" w:eastAsia="Times New Roman" w:hAnsiTheme="minorHAnsi" w:cs="Times New Roman"/>
          <w:b/>
          <w:bCs/>
          <w:lang w:val="en-US"/>
        </w:rPr>
        <w:t xml:space="preserve">full-stack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agile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batch and transactional processing enhancements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data retrieval times across critical user-facing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testing frameworks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the development pipeline, facilitating continuous integration practices and maintaining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the transition to containerized applications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rapid deployment cycles and consistency across various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detailed API documentation leveraging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easier onboarding for third-party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code quality improvements through mentorship, ensuring adherence to </w:t>
      </w:r>
      <w:r w:rsidRPr="00432203">
        <w:rPr>
          <w:rFonts w:asciiTheme="minorHAnsi" w:eastAsia="Times New Roman" w:hAnsiTheme="minorHAnsi" w:cs="Times New Roman"/>
          <w:b/>
          <w:bCs/>
          <w:lang w:val="en-US"/>
        </w:rPr>
        <w:t xml:space="preserve">SOLID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and fostering a culture of excellence.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e-learning applications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engaging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web applications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performance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requirements and specifications for new features, ensuring alignment with user needs and organizational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optimization strategies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25% reduction in response times for queries across the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procedures utilizing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high-quality releases and reduce regression issues prior to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integrating </w:t>
      </w:r>
      <w:r w:rsidRPr="00432203">
        <w:rPr>
          <w:rFonts w:asciiTheme="minorHAnsi" w:eastAsia="Times New Roman" w:hAnsiTheme="minorHAnsi" w:cs="Times New Roman"/>
          <w:b/>
          <w:bCs/>
          <w:lang w:val="en-US"/>
        </w:rPr>
        <w:t xml:space="preserve">REST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internal systems, contributing to a streamlined user experience and improved inter-departmental communications.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React, Node.js, HTML5, CSS3, GraphQL, REST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Platforms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 Jenkins, Terraform,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MySQL, Elasticsearch, Firebase, GraphQL,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Selenium, Jasmine, Chai, Enzyme,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Crypto &amp; Web3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Ethereum, Solidity, Web3.js, Wallet Connect, IPFS, Smart Contracts, DApps, Blockchain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