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and results-driven software engineering professional with over 9 years of extensive experience in developing innovative, high-quality SaaS solutions. Proven expertise in leading the architecture and implementation of robust, scalable systems using cutting-edge technologies. Demonstrated proficiency in AI/ML integration, distributed systems, and high-availability infrastructures. Exceptional ability to align technical direction with business objectives, fostering collaborative team environments while elevating engineering standards.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Languages/Frameworks</w:t>
      </w:r>
      <w:r>
        <w:rPr>
          <w:b/>
          <w:bCs/>
        </w:rPr>
        <w:t/>
      </w:r>
      <w:r>
        <w:t xml:space="preserve">: Ruby on Rails, React, Python, JavaScript, HTML5, CSS3, Java, Node.js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Cloud/DevOps</w:t>
      </w:r>
      <w:r>
        <w:rPr>
          <w:b/>
          <w:bCs/>
        </w:rPr>
        <w:t/>
      </w:r>
      <w:r>
        <w:t xml:space="preserve">: AWS, Docker, Kubernetes, Terraform, CI/CD, Git, Jenkins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MongoDB, Redis, MySQL, Elasticsearch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Testing/Debugging</w:t>
      </w:r>
      <w:r>
        <w:rPr>
          <w:b/>
          <w:bCs/>
        </w:rPr>
        <w:t/>
      </w:r>
      <w:r>
        <w:t xml:space="preserve">: RSpec, Selenium, Jest, Mocha, Chai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Architecture/Design</w:t>
      </w:r>
      <w:r>
        <w:rPr>
          <w:b/>
          <w:bCs/>
        </w:rPr>
        <w:t/>
      </w:r>
      <w:r>
        <w:t xml:space="preserve">: Microservices, Service-Oriented Architectures, Event-Driven Architecture, API Design, GraphQL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Lead the architectural evolution of cutting-edge </w:t>
      </w:r>
      <w:r w:rsidRPr="006022B6">
        <w:rPr>
          <w:b/>
          <w:bCs/>
        </w:rPr>
        <w:t xml:space="preserve">agentic AI</w:t>
      </w:r>
      <w:r>
        <w:t/>
      </w:r>
      <w:r w:rsidRPr="006022B6">
        <w:rPr>
          <w:b/>
          <w:bCs/>
        </w:rPr>
        <w:t/>
      </w:r>
      <w:r>
        <w:t xml:space="preserve"> products, influencing both short- and long-term product roadmaps through strategic technical vision.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highly complex, distributed systems that effectively leverage intelligent automation and enhance operational efficiency for clients.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Fostered a culture of autonomy and continuous learning within the engineering team while mentoring engineers on best practices for system design and implementation.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advanced </w:t>
      </w:r>
      <w:r w:rsidRPr="006022B6">
        <w:rPr>
          <w:b/>
          <w:bCs/>
        </w:rPr>
        <w:t xml:space="preserve">Machine Learning</w:t>
      </w:r>
      <w:r>
        <w:t/>
      </w:r>
      <w:r w:rsidRPr="006022B6">
        <w:rPr>
          <w:b/>
          <w:bCs/>
        </w:rPr>
        <w:t/>
      </w:r>
      <w:r>
        <w:t xml:space="preserve"> solutions into production environments, ensuring robust and reliable systems capable of high-volume data processing.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for deploying scalable applications, employing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containerization and orchestration of microservices. 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engaged with cross-functional teams, collaborating with </w:t>
      </w:r>
      <w:r w:rsidRPr="006022B6">
        <w:rPr>
          <w:b/>
          <w:bCs/>
        </w:rPr>
        <w:t xml:space="preserve">Product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UX</w:t>
      </w:r>
      <w:r>
        <w:t/>
      </w:r>
      <w:r w:rsidRPr="006022B6">
        <w:rPr>
          <w:b/>
          <w:bCs/>
        </w:rPr>
        <w:t/>
      </w:r>
      <w:r>
        <w:t xml:space="preserve"> to align architectural decisions with user needs and business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Set engineering quality standards through code reviews and hands-on leadership, enhancing the confidence and capability of team members to deliver innovative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Authored best practice documentation focusing on architectural patterns and technology stacks for system-wide adoption and knowledge sharing among teams.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Proactively researched new technologies, integrating emerging tools and methodologies to improve system architecture, quality,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practices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to streamline development workflows and accelerate product delivery cycles.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high-stakes technical discussions and architectural decision-making processes, navigating ambiguity and balancing risk against benefits in design choices.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executed comprehensive testing strategies utilizing </w:t>
      </w:r>
      <w:r w:rsidRPr="006022B6">
        <w:rPr>
          <w:b/>
          <w:bCs/>
        </w:rPr>
        <w:t xml:space="preserve">RSpec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to ensure system reliability and resilience.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the design and development of high-performance web applications using </w:t>
      </w:r>
      <w:r w:rsidRPr="006022B6">
        <w:rPr>
          <w:b/>
          <w:bCs/>
        </w:rPr>
        <w:t xml:space="preserve">Ruby on Rails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significantly enhancing user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Drove architectural discussions on system design and scalability solutions, ensuring alignment with product vision and engineering quality standards.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RESTful APIs to facilitate communication between front-end and back-end components of the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and services, leveraging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 for optimal data retrieval and manipulation, enhancing application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provided mentorship to junior engineers, promoting best practices in agile software development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comprehensive troubleshooting and debugging across all layers of the stack, utilizing tools such as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. 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Automated testing scenarios using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Chai</w:t>
      </w:r>
      <w:r>
        <w:t/>
      </w:r>
      <w:r w:rsidRPr="006022B6">
        <w:rPr>
          <w:b/>
          <w:bCs/>
        </w:rPr>
        <w:t/>
      </w:r>
      <w:r>
        <w:t xml:space="preserve">, greatly improving the reliability of the deployment process and reducing regression risks.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for database design and optimizations, ensuring efficient and scalable data storage solutions for web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design and product teams to transform client requirements into innovative solutions, effectively balancing workload among engineering resources.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Achieved increased deployment frequency by implementing CI/CD pipelines, resulting in a more agile delivery process.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design and development of e-learning applications, optimizing user experience through intuitive interfaces built with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application performance and availability by employing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resources efficiently, overseeing storage management and computing capabilities.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API development for connecting learning management systems with external platforms, ensuring seamless integration and functionality.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Ensured code quality and adherence to industry standards through systematic application testing and performance evaluation.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development of a comprehensive database schema using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, improving data integrity and security within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Git for version control, ensuring a robust and traceable development process across the engineering team.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Oversaw system health metrics and failure analysis, enhancing incident response capabilities through timely updates and optimizations, reducing downtime by 25%.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