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backend development. Proven expertise in crafting robust APIs, system design, and microservice architecture, particularly with Node.js, Python, and TypeScript. Adept at leading development teams in agile SCRUM environments, ensuring high standards of code quality and performance. Strong advocate for clean code practices and architectural best practices through thorough code reviews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high-performance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third-party systems like </w:t>
      </w:r>
      <w:r w:rsidRPr="00432203">
        <w:rPr>
          <w:rFonts w:asciiTheme="minorHAnsi" w:hAnsiTheme="minorHAnsi" w:cstheme="majorHAnsi"/>
          <w:b/>
          <w:bCs/>
          <w:lang w:val="en-US"/>
        </w:rPr>
        <w:t xml:space="preserve">Plaid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Sendgrid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solution facilitating real-time data processing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a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including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reliability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user flows and interfaces for bank customers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experience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provided technical guidance on team deliverables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design discussions advocating for clean architecture principles and </w:t>
      </w:r>
      <w:r w:rsidRPr="00432203">
        <w:rPr>
          <w:rFonts w:asciiTheme="minorHAnsi" w:hAnsiTheme="minorHAnsi" w:cstheme="majorHAnsi"/>
          <w:b/>
          <w:bCs/>
          <w:lang w:val="en-US"/>
        </w:rPr>
        <w:t xml:space="preserve">domain-driven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enriching team knowledge through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and optimization of queries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SCRUM ceremonies, assisting in backlog refinement and sprint planning to ensure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strategies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stability and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enhancing product features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delivery and deployment of high-quality software.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business-critical applications, contributing to a more efficient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RESTful services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front-end development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reusable components which improved development time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focusing on code quality and adherence to best practices, leading to a 50% decrease in defects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regarding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and best practices in an agile SCRUM context, elevating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complex requirements into technical specifications, leading to timely project completions.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elevate the overall system design to align with future growth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schema design for high-traffic applications, focusing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and performance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web applications focusing on </w:t>
      </w:r>
      <w:r w:rsidRPr="00432203">
        <w:rPr>
          <w:rFonts w:asciiTheme="minorHAnsi" w:eastAsia="Times New Roman" w:hAnsiTheme="minorHAnsi" w:cs="Times New Roman"/>
          <w:b/>
          <w:bCs/>
          <w:lang w:val="en-US"/>
        </w:rPr>
        <w:t xml:space="preserve">Servlets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streamline internal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customer satisfaction by implementing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performance for high-availability applications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collaboration within teams by implementing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leading to an increase in delivered user stories per sprint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testing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optimize bottlenecks, contributing to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 mentorship program for interns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backend development, enhancing their onboarding experience and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Go, 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NestJS, ReactJS,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Domain-Driven Design, Serverless Architecture,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