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frontend development, specializing in TypeScript, JavaScript, and React. Proven track record in designing scalable UI architectures and implementing robust testing methodologies. Strong expertise in optimizing user experiences through accessibility best practices and efficient UI component libraries. Adept at cross-team collaborations and driving innovation in product development. Passionate about leveraging technical skills to enhance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delivered complex UI solutions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performance by optimizing component re-renders.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reusable </w:t>
      </w:r>
      <w:r w:rsidRPr="00432203">
        <w:rPr>
          <w:rFonts w:asciiTheme="minorHAnsi" w:hAnsiTheme="minorHAnsi" w:cstheme="majorHAnsi"/>
          <w:b/>
          <w:bCs/>
          <w:lang w:val="en-US"/>
        </w:rPr>
        <w:t xml:space="preserve">UI component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across various product lines, ensuring uniformity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management teams to create intuitive data visualization tools, successfully resolving challenges associated with large volumes of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accessibility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Axe and WAVE to ensure compliance and inclusivity in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unit and end-to-end testing with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elevating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environments, coordinating efforts between frontend development and backend APIs to drive seamless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prototype testing rapidly using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iteration cycles on UI concepts.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CSS techniques such as </w:t>
      </w:r>
      <w:r w:rsidRPr="00432203">
        <w:rPr>
          <w:rFonts w:asciiTheme="minorHAnsi" w:hAnsiTheme="minorHAnsi" w:cstheme="majorHAnsi"/>
          <w:b/>
          <w:bCs/>
          <w:lang w:val="en-US"/>
        </w:rPr>
        <w:t xml:space="preserve">CSS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craft responsive layouts, enhancing the overall user interface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resolved issues within application codebases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parallel development, improving overall project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company-wide code review practices, fostering knowledge sharing and improved coding standards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on high-traffic applications, resulting in a more controlled and predictable state for complex frontend architectures.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 interfaces for scalable software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response times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Teamed up with cross-disciplinary teams to gather requirements and deliver product features that exceeded customer expectations, contributing to sustained user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integrations to support dynamic frontend features, enhancing the overall software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practices, reducing load times significantly through code-splitting and lazy loading techniques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comprehensive documentation for component libraries, ensuring all team members could leverage reusable code for efficient UI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technical meetings to discuss software architecture, contributing to strategic planning and execution using products aligned with user feedback and product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visualization capabilities with libraries like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through interactive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in project management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improved sprint planning process and on-time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sharing knowledge on state management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build processes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build times and enhancing development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functionalities for internal tools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efficiency of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utilizing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translate UI/UX designs into responsive and accessible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libraries to expand product features, including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authentication,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implementing effective branching strategies to manage code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sprints and retrospectives to refine development processes and ensure continuous delivery of high-quality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through refactoring existing legacy code to current best practices, including writing detailed documentation for improved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Redux, HTML5, CSS3, Sass,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 APIs, MongoDB, PostgreSQL, MySQL, Authentication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 Testing Library, Selenium, Puppeteer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Webpack, Babel, npm, Yarn, CI/CD,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Zeplin, InVision, Adobe XD, Photoshop, Illustrator, Framer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