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crafting, deploying, and optimizing robust applications in the healthcare and software domains. Specializing in modern web applications using JavaScript, TypeScript, Python, and frameworks such as React and FastAPI. Proven history in driving projects that leverage artificial intelligence to enhance patient care while significantly improving system efficiencies. Adept at collaborating in distributed teams and committed to continuous improvement through unit testing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deliver user-friendly interfaces for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a data processing platform integrating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structured and unstructured data management, optimizing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for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healthcare data standards, ensuring seamless data flow and adherence to compliance regulations while maintaining high-level data integrity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efficiency improvements in deployment processes and reduced server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distributed Agile team environment, implementing version control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codebases effectively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robust codebase with decreased error rates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optimizing application performance issues, reducing load times by restructuring database queries and enhancing caching strategies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cross-functional team meetings to establish best practices for software development, ensuring high-quality deliverables and innovation in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focused on improving developer productivity by implementing new tools and workflows that reduced manual tasks and improved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 architecture and operational processes, enhancing team onboarding and knowledge transfer urgency.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contributing to enhanced user experience through rigorous quality assurance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creating responsive designs and cross-browser compatible interfaces, ensuring a seamless experience for all users.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multi-tenant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management tasks for users across various industries.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analytical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and visualize large datasets, improving decision-making capabilities for project managers.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ongoing development of RESTful APIs for integration with third-party services, enhancing application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code reviews and mentoring of junior developers, promoting knowledge sharing and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responsive design approaches to ensure optimal user experiences across multiple devices and browsers during the application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the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streamline collaborative development processes and facilitate code integrity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application response times, improving overall operational capacity.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design, and implement new features and iterate based on feedback from product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scalability by integrating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employing content Delivery Network (CDN) strategies for static asset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initiatives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educational platforms and improve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tools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interactive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platforms, ensuring compatibility and performance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strategize the deployment of new features that increased user accessibility and interaction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practices to verify application performance against client expectations using established testing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module deployment processes leading to a 30% increase in update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FastAPI, Node.js, Express,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DynamoDB,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