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building and deploying high-performance distributed systems. Proven expertise in data engineering, AI/ML integration, and system architecture, leveraging cloud platforms to deliver scalable solutions. Experienced in mentoring teams and enforcing best engineering practices while developing systems that improve data accessibility and performance for diverse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distributed data storage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processing systems, surpassing traditional SQL and batch performance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r w:rsidRPr="00432203">
        <w:rPr>
          <w:rFonts w:asciiTheme="minorHAnsi" w:hAnsiTheme="minorHAnsi" w:cstheme="majorHAnsi"/>
          <w:b/>
          <w:bCs/>
          <w:lang w:val="en-US"/>
        </w:rPr>
        <w:t xml:space="preserve">CI/CD 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supporting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system architecture best practices and </w:t>
      </w:r>
      <w:r w:rsidRPr="00432203">
        <w:rPr>
          <w:rFonts w:asciiTheme="minorHAnsi" w:hAnsiTheme="minorHAnsi" w:cstheme="majorHAnsi"/>
          <w:b/>
          <w:bCs/>
          <w:lang w:val="en-US"/>
        </w:rPr>
        <w:t xml:space="preserve">cloud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SQL queries on </w:t>
      </w:r>
      <w:r w:rsidRPr="00432203">
        <w:rPr>
          <w:rFonts w:asciiTheme="minorHAnsi" w:hAnsiTheme="minorHAnsi" w:cstheme="majorHAnsi"/>
          <w:b/>
          <w:bCs/>
          <w:lang w:val="en-US"/>
        </w:rPr>
        <w:t xml:space="preserve">multi-table datasets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responsive user interface for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w:t>
      </w:r>
      <w:r w:rsidRPr="00432203">
        <w:rPr>
          <w:rFonts w:asciiTheme="minorHAnsi" w:hAnsiTheme="minorHAnsi" w:cstheme="majorHAnsi"/>
          <w:b/>
          <w:bCs/>
          <w:lang w:val="en-US"/>
        </w:rPr>
        <w:t xml:space="preserve">AI/ML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and data manipulation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best practices for </w:t>
      </w:r>
      <w:r w:rsidRPr="00432203">
        <w:rPr>
          <w:rFonts w:asciiTheme="minorHAnsi" w:hAnsiTheme="minorHAnsi" w:cstheme="majorHAnsi"/>
          <w:b/>
          <w:bCs/>
          <w:lang w:val="en-US"/>
        </w:rPr>
        <w:t xml:space="preserve">data lineage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audit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AI-powered applications, ensuring compliance and system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collaboration to align data platform directions, resulting in cohesive strategy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high availability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advanced </w:t>
      </w:r>
      <w:r w:rsidRPr="00432203">
        <w:rPr>
          <w:rFonts w:asciiTheme="minorHAnsi" w:hAnsiTheme="minorHAnsi" w:cstheme="majorHAnsi"/>
          <w:b/>
          <w:bCs/>
          <w:lang w:val="en-US"/>
        </w:rPr>
        <w:t xml:space="preserve">sharding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database replication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quality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that significantly reduced data inconsistencies in ML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to deliver low-latency data pipelines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and distributing structured and unstructured data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benchmarks for internal decision-making tools supporting business intelligence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from system optimizations and architectural changes to stakeholders for continuous feedback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t>
      </w:r>
      <w:r w:rsidRPr="00432203">
        <w:rPr>
          <w:rFonts w:asciiTheme="minorHAnsi" w:eastAsia="Times New Roman" w:hAnsiTheme="minorHAnsi" w:cs="Times New Roman"/>
          <w:b/>
          <w:bCs/>
          <w:lang w:val="en-US"/>
        </w:rPr>
        <w:t xml:space="preserve">large-scale distributed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processing speeds by leveraging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pipelines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ingestion and ETL processes, enhancing system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and architecture standards by implementing </w:t>
      </w:r>
      <w:r w:rsidRPr="00432203">
        <w:rPr>
          <w:rFonts w:asciiTheme="minorHAnsi" w:eastAsia="Times New Roman" w:hAnsiTheme="minorHAnsi" w:cs="Times New Roman"/>
          <w:b/>
          <w:bCs/>
          <w:lang w:val="en-US"/>
        </w:rPr>
        <w:t xml:space="preserve">automated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to uphold engineering quality and performance standards, mentoring peers on architectural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Piloted projects that incorporated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robust product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and led tech talks on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distributed data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products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data services that processed large datasets for business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to improve data access times for high-demand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efficiency by refining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 orchestration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collect and analyze feature requests, translating market needs into scalable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robust backend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SQL queries to manage educational content databases on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quick access and real-time updates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reporting processes through the development of custom </w:t>
      </w:r>
      <w:r w:rsidRPr="00432203">
        <w:rPr>
          <w:rFonts w:asciiTheme="minorHAnsi" w:eastAsia="Times New Roman" w:hAnsiTheme="minorHAnsi" w:cs="Times New Roman"/>
          <w:b/>
          <w:bCs/>
          <w:lang w:val="en-US"/>
        </w:rPr>
        <w:t xml:space="preserve">data visualizations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insights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strengthen the application framework for improved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tests and optimizations, achieving a 20% increase in system processing efficiency over 6 months.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SCRUM meetings, contributing to agile project management and development iteration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Scala,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Spark, Airflow,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Travis CI,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Hadoop, Pandas, NumPy,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