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9 years in software engineering, specializing in Intelligent Process Automation (IPA) and architectural solutions. Proven expertise in designing and deploying scalable RPA and cloud-based systems using AWS, UiPath, and various integration technologies. Demonstrated ability to lead cross-functional teams and mentor engineering staff to drive high-performance initiatives and optimize automation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UiPath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document processing efficiency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strategy and architectural design for automation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cloud-native services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API-driven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enterprise systems,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REST/GraphQL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architectural direction and mentorship to engineering teams, enhancing technical proficiency and ensuring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performance, throughput, and stability, significantly reducing processing times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feasibility assessments, defining automation roadmaps aligned with business priorities through stakeholder engagement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automation platforms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 resilient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automation frameworks for complex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cross-functional teams to evaluate automation opportunities and deliver robust technical solutions that drive value.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dashboards to measure key platform performance indicators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transparency and accountability in automation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effectively speeding up release cycles and reducing deployment failures.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and resolving complex technical issues in production environments, fostering a culture of proactive problem-solving.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multi-tiered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performance of core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scalable business applications, ensuring data integrity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design patterns for microservices,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ensuring efficient deployment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implementation of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release processes and improving collaboration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collaborated with global teams to align technology strategies with organizational goals, developing scalable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codebase performance through profiling and optimization techniques, maintaining high standards of code quality and leading by example.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enhance application speed, increasing throughput and user satisfaction across critical business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 sharing sessions, fostering an environment of learning and innovation and mentoring junior developers 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incorporated new technologies that enhanced existing processes,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-driven enhancements and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and translate them into functional specifications and architectural artefacts.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learning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enhancement of online education tools in a hybrid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responsive design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user interaction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handled data storage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integrity and performance of database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participating in sprint planning, reviews, and retrospectives, ensuring Agile practices guided project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maintained documentation for development standards, increasing team cohesion and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 feedback to implement modifications based on user experience, achieving significant improvements in education tool effectiveness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RPA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UiPath, Automation Anywhere, Lambda, Step Functions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Django, Flask,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GitHub,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Document Processing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OCR, AI/ML, UiPath Document Understanding, AWS Textract, ABBYY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